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B88A" w14:textId="77777777" w:rsidR="00C24415" w:rsidRPr="00525B68" w:rsidRDefault="00D23956" w:rsidP="008E70C2">
      <w:pPr>
        <w:pStyle w:val="Heading3"/>
        <w:rPr>
          <w:rFonts w:ascii="Calibri" w:hAnsi="Calibri" w:cs="Calibri"/>
          <w:sz w:val="20"/>
        </w:rPr>
      </w:pPr>
      <w:r w:rsidRPr="00525B68">
        <w:rPr>
          <w:rFonts w:ascii="Calibri" w:hAnsi="Calibri" w:cs="Calibri"/>
          <w:sz w:val="20"/>
        </w:rPr>
        <w:t>ENDURING MATERIAL LEARNER NOTIFICATION</w:t>
      </w:r>
    </w:p>
    <w:p w14:paraId="714561D8" w14:textId="77777777" w:rsidR="00680919" w:rsidRPr="00525B68" w:rsidRDefault="00680919">
      <w:pPr>
        <w:pStyle w:val="Heading3"/>
        <w:rPr>
          <w:rFonts w:ascii="Calibri" w:hAnsi="Calibri" w:cs="Calibri"/>
          <w:color w:val="FF0000"/>
          <w:sz w:val="20"/>
        </w:rPr>
      </w:pPr>
    </w:p>
    <w:p w14:paraId="154B2B6F" w14:textId="77777777" w:rsidR="0087435D" w:rsidRPr="00287FCB" w:rsidRDefault="0087435D" w:rsidP="0087435D">
      <w:pPr>
        <w:tabs>
          <w:tab w:val="left" w:pos="360"/>
        </w:tabs>
        <w:rPr>
          <w:rFonts w:asciiTheme="minorHAnsi" w:hAnsiTheme="minorHAnsi" w:cstheme="minorHAnsi"/>
          <w:b/>
          <w:color w:val="000000" w:themeColor="text1"/>
        </w:rPr>
      </w:pPr>
      <w:r w:rsidRPr="00287FCB">
        <w:rPr>
          <w:rFonts w:asciiTheme="minorHAnsi" w:hAnsiTheme="minorHAnsi" w:cstheme="minorHAnsi"/>
          <w:b/>
          <w:color w:val="000000" w:themeColor="text1"/>
        </w:rPr>
        <w:t>MED Learning Group</w:t>
      </w:r>
    </w:p>
    <w:p w14:paraId="7FCE0176" w14:textId="77777777" w:rsidR="0087435D" w:rsidRPr="00597030" w:rsidRDefault="0087435D" w:rsidP="0087435D">
      <w:pPr>
        <w:autoSpaceDE w:val="0"/>
        <w:autoSpaceDN w:val="0"/>
        <w:adjustRightInd w:val="0"/>
        <w:rPr>
          <w:rFonts w:ascii="Calibri" w:hAnsi="Calibri" w:cs="Calibri"/>
          <w:b/>
          <w:bCs/>
          <w:color w:val="000000" w:themeColor="text1"/>
          <w:shd w:val="clear" w:color="auto" w:fill="FFFFFF"/>
        </w:rPr>
      </w:pPr>
      <w:r w:rsidRPr="00597030">
        <w:rPr>
          <w:rFonts w:ascii="Calibri" w:hAnsi="Calibri" w:cs="Calibri"/>
          <w:b/>
          <w:bCs/>
          <w:color w:val="000000" w:themeColor="text1"/>
          <w:shd w:val="clear" w:color="auto" w:fill="FFFFFF"/>
        </w:rPr>
        <w:t>The DETECT Initiative in Early Alzheimer’s Disease: Optimizing Collaboration and Multidisciplinary Care to Facilitate Timely Diagnosis</w:t>
      </w:r>
    </w:p>
    <w:p w14:paraId="1D1AF84A" w14:textId="12BD238B" w:rsidR="0087435D" w:rsidRDefault="00783DAF" w:rsidP="0087435D">
      <w:pPr>
        <w:autoSpaceDE w:val="0"/>
        <w:autoSpaceDN w:val="0"/>
        <w:adjustRightInd w:val="0"/>
        <w:rPr>
          <w:rFonts w:asciiTheme="minorHAnsi" w:hAnsiTheme="minorHAnsi" w:cstheme="minorHAnsi"/>
          <w:b/>
          <w:color w:val="000000" w:themeColor="text1"/>
          <w:shd w:val="clear" w:color="auto" w:fill="FFFFFF"/>
        </w:rPr>
      </w:pPr>
      <w:r>
        <w:rPr>
          <w:rFonts w:asciiTheme="minorHAnsi" w:hAnsiTheme="minorHAnsi" w:cstheme="minorHAnsi"/>
          <w:b/>
          <w:color w:val="000000" w:themeColor="text1"/>
          <w:shd w:val="clear" w:color="auto" w:fill="FFFFFF"/>
        </w:rPr>
        <w:t>April 20</w:t>
      </w:r>
      <w:r w:rsidR="0087435D">
        <w:rPr>
          <w:rFonts w:asciiTheme="minorHAnsi" w:hAnsiTheme="minorHAnsi" w:cstheme="minorHAnsi"/>
          <w:b/>
          <w:color w:val="000000" w:themeColor="text1"/>
          <w:shd w:val="clear" w:color="auto" w:fill="FFFFFF"/>
        </w:rPr>
        <w:t xml:space="preserve">, 2023 – </w:t>
      </w:r>
      <w:r>
        <w:rPr>
          <w:rFonts w:asciiTheme="minorHAnsi" w:hAnsiTheme="minorHAnsi" w:cstheme="minorHAnsi"/>
          <w:b/>
          <w:color w:val="000000" w:themeColor="text1"/>
          <w:shd w:val="clear" w:color="auto" w:fill="FFFFFF"/>
        </w:rPr>
        <w:t>April 20</w:t>
      </w:r>
      <w:r w:rsidR="0087435D">
        <w:rPr>
          <w:rFonts w:asciiTheme="minorHAnsi" w:hAnsiTheme="minorHAnsi" w:cstheme="minorHAnsi"/>
          <w:b/>
          <w:color w:val="000000" w:themeColor="text1"/>
          <w:shd w:val="clear" w:color="auto" w:fill="FFFFFF"/>
        </w:rPr>
        <w:t>, 2024</w:t>
      </w:r>
    </w:p>
    <w:p w14:paraId="2EB4026E" w14:textId="77777777" w:rsidR="0087435D" w:rsidRPr="00BE6CAF" w:rsidRDefault="0087435D" w:rsidP="0087435D">
      <w:pPr>
        <w:autoSpaceDE w:val="0"/>
        <w:autoSpaceDN w:val="0"/>
        <w:adjustRightInd w:val="0"/>
        <w:rPr>
          <w:rFonts w:asciiTheme="minorHAnsi" w:hAnsiTheme="minorHAnsi" w:cstheme="minorHAnsi"/>
          <w:b/>
          <w:color w:val="000000" w:themeColor="text1"/>
          <w:shd w:val="clear" w:color="auto" w:fill="FFFFFF"/>
        </w:rPr>
      </w:pPr>
      <w:r>
        <w:rPr>
          <w:rFonts w:asciiTheme="minorHAnsi" w:hAnsiTheme="minorHAnsi" w:cstheme="minorHAnsi"/>
          <w:b/>
          <w:color w:val="000000" w:themeColor="text1"/>
          <w:shd w:val="clear" w:color="auto" w:fill="FFFFFF"/>
        </w:rPr>
        <w:t>Online</w:t>
      </w:r>
    </w:p>
    <w:p w14:paraId="6D9852CA" w14:textId="77777777" w:rsidR="00680919" w:rsidRPr="00525B68" w:rsidRDefault="00680919">
      <w:pPr>
        <w:rPr>
          <w:rFonts w:ascii="Calibri" w:hAnsi="Calibri" w:cs="Calibri"/>
          <w:b/>
          <w:noProof/>
          <w:color w:val="FF0000"/>
        </w:rPr>
      </w:pPr>
    </w:p>
    <w:p w14:paraId="07AD09D2" w14:textId="77777777" w:rsidR="0039214B" w:rsidRPr="0087435D" w:rsidRDefault="0039214B" w:rsidP="0039214B">
      <w:pPr>
        <w:rPr>
          <w:rFonts w:ascii="Calibri" w:hAnsi="Calibri" w:cs="Calibri"/>
          <w:b/>
          <w:noProof/>
          <w:color w:val="000000" w:themeColor="text1"/>
          <w:u w:val="single"/>
        </w:rPr>
      </w:pPr>
      <w:r w:rsidRPr="0087435D">
        <w:rPr>
          <w:rFonts w:ascii="Calibri" w:hAnsi="Calibri" w:cs="Calibri"/>
          <w:b/>
          <w:noProof/>
          <w:color w:val="000000" w:themeColor="text1"/>
          <w:u w:val="single"/>
        </w:rPr>
        <w:t>Acknowledgement of Financial Commercial Support</w:t>
      </w:r>
    </w:p>
    <w:p w14:paraId="145E6946" w14:textId="77777777" w:rsidR="0039214B" w:rsidRPr="0087435D" w:rsidRDefault="0039214B" w:rsidP="0039214B">
      <w:pPr>
        <w:rPr>
          <w:rFonts w:ascii="Calibri" w:hAnsi="Calibri" w:cs="Calibri"/>
          <w:color w:val="000000" w:themeColor="text1"/>
          <w:u w:val="single"/>
        </w:rPr>
        <w:sectPr w:rsidR="0039214B" w:rsidRPr="0087435D" w:rsidSect="0068091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1008" w:header="720" w:footer="720" w:gutter="0"/>
          <w:cols w:space="720"/>
        </w:sectPr>
      </w:pPr>
    </w:p>
    <w:p w14:paraId="4D259331" w14:textId="6DBF94BB" w:rsidR="0087435D" w:rsidRPr="0087435D" w:rsidRDefault="0087435D" w:rsidP="0039214B">
      <w:pPr>
        <w:rPr>
          <w:rFonts w:ascii="Calibri" w:hAnsi="Calibri" w:cs="Calibri"/>
          <w:color w:val="000000" w:themeColor="text1"/>
        </w:rPr>
      </w:pPr>
      <w:r w:rsidRPr="0087435D">
        <w:rPr>
          <w:rFonts w:ascii="Calibri" w:hAnsi="Calibri" w:cs="Calibri"/>
          <w:color w:val="000000" w:themeColor="text1"/>
        </w:rPr>
        <w:t>Eli Lilly</w:t>
      </w:r>
    </w:p>
    <w:p w14:paraId="702A01D5" w14:textId="77777777" w:rsidR="0087435D" w:rsidRPr="0087435D" w:rsidRDefault="0087435D" w:rsidP="0039214B">
      <w:pPr>
        <w:rPr>
          <w:rFonts w:ascii="Calibri" w:hAnsi="Calibri" w:cs="Calibri"/>
          <w:color w:val="000000" w:themeColor="text1"/>
        </w:rPr>
      </w:pPr>
    </w:p>
    <w:p w14:paraId="047919D1" w14:textId="21F39788" w:rsidR="0039214B" w:rsidRPr="0087435D" w:rsidRDefault="0039214B" w:rsidP="0039214B">
      <w:pPr>
        <w:rPr>
          <w:rFonts w:ascii="Calibri" w:hAnsi="Calibri" w:cs="Calibri"/>
          <w:b/>
          <w:noProof/>
          <w:color w:val="000000" w:themeColor="text1"/>
        </w:rPr>
      </w:pPr>
      <w:r w:rsidRPr="0087435D">
        <w:rPr>
          <w:rFonts w:ascii="Calibri" w:hAnsi="Calibri" w:cs="Calibri"/>
          <w:b/>
          <w:noProof/>
          <w:color w:val="000000" w:themeColor="text1"/>
          <w:u w:val="single"/>
        </w:rPr>
        <w:t>Acknowledgement of In-Kind Commercial Support</w:t>
      </w:r>
    </w:p>
    <w:p w14:paraId="34E027D1" w14:textId="77777777" w:rsidR="0039214B" w:rsidRPr="0087435D" w:rsidRDefault="0039214B" w:rsidP="0039214B">
      <w:pPr>
        <w:rPr>
          <w:rFonts w:ascii="Calibri" w:hAnsi="Calibri" w:cs="Calibri"/>
          <w:color w:val="000000" w:themeColor="text1"/>
        </w:rPr>
      </w:pPr>
      <w:r w:rsidRPr="0087435D">
        <w:rPr>
          <w:rFonts w:ascii="Calibri" w:hAnsi="Calibri" w:cs="Calibri"/>
          <w:color w:val="000000" w:themeColor="text1"/>
        </w:rPr>
        <w:t>No in-kind commercial support was received for this educational activity.</w:t>
      </w:r>
    </w:p>
    <w:p w14:paraId="586F4BE8" w14:textId="77777777" w:rsidR="0039214B" w:rsidRPr="0087435D" w:rsidRDefault="0039214B" w:rsidP="0039214B">
      <w:pPr>
        <w:rPr>
          <w:rFonts w:ascii="Calibri" w:hAnsi="Calibri" w:cs="Calibri"/>
          <w:noProof/>
          <w:color w:val="000000" w:themeColor="text1"/>
        </w:rPr>
      </w:pPr>
    </w:p>
    <w:p w14:paraId="40BFE4D7" w14:textId="77777777" w:rsidR="0039214B" w:rsidRPr="0087435D" w:rsidRDefault="0039214B" w:rsidP="0039214B">
      <w:pPr>
        <w:rPr>
          <w:rFonts w:ascii="Calibri" w:eastAsia="MS Mincho" w:hAnsi="Calibri" w:cs="Calibri"/>
          <w:color w:val="000000" w:themeColor="text1"/>
          <w:u w:val="single"/>
        </w:rPr>
      </w:pPr>
      <w:r w:rsidRPr="0087435D">
        <w:rPr>
          <w:rFonts w:ascii="Calibri" w:eastAsia="MS Mincho" w:hAnsi="Calibri" w:cs="Calibri"/>
          <w:b/>
          <w:bCs/>
          <w:color w:val="000000" w:themeColor="text1"/>
          <w:u w:val="single"/>
        </w:rPr>
        <w:t>Satisfactory Completion</w:t>
      </w:r>
      <w:r w:rsidRPr="0087435D">
        <w:rPr>
          <w:rFonts w:ascii="Calibri" w:eastAsia="MS Mincho" w:hAnsi="Calibri" w:cs="Calibri"/>
          <w:color w:val="000000" w:themeColor="text1"/>
          <w:u w:val="single"/>
        </w:rPr>
        <w:t xml:space="preserve">  </w:t>
      </w:r>
    </w:p>
    <w:p w14:paraId="462EA7F4" w14:textId="0F405910" w:rsidR="0039214B" w:rsidRPr="000328F5" w:rsidRDefault="00A8069F" w:rsidP="00A8069F">
      <w:pPr>
        <w:rPr>
          <w:rFonts w:ascii="Calibri" w:hAnsi="Calibri" w:cs="Calibri"/>
          <w:color w:val="FF0000"/>
        </w:rPr>
      </w:pPr>
      <w:r w:rsidRPr="0087435D">
        <w:rPr>
          <w:rFonts w:ascii="Calibri" w:hAnsi="Calibri" w:cs="Calibri"/>
          <w:color w:val="000000" w:themeColor="text1"/>
        </w:rPr>
        <w:t>Learners must listen to each self-directed audio recording while following along with the visual slides and complete an evaluation form to receive a certificate of completion. </w:t>
      </w:r>
      <w:r w:rsidR="009B6678" w:rsidRPr="0087435D">
        <w:rPr>
          <w:rFonts w:ascii="Calibri" w:hAnsi="Calibri" w:cs="Calibri"/>
          <w:color w:val="000000" w:themeColor="text1"/>
        </w:rPr>
        <w:t xml:space="preserve">Your chosen sessions must be </w:t>
      </w:r>
      <w:r w:rsidR="0075497F" w:rsidRPr="0087435D">
        <w:rPr>
          <w:rFonts w:ascii="Calibri" w:hAnsi="Calibri" w:cs="Calibri"/>
          <w:color w:val="000000" w:themeColor="text1"/>
        </w:rPr>
        <w:t>viewed</w:t>
      </w:r>
      <w:r w:rsidR="009B6678" w:rsidRPr="0087435D">
        <w:rPr>
          <w:rFonts w:ascii="Calibri" w:hAnsi="Calibri" w:cs="Calibri"/>
          <w:color w:val="000000" w:themeColor="text1"/>
        </w:rPr>
        <w:t xml:space="preserve"> in their entirety.  Partial credit of individual sessions is not available</w:t>
      </w:r>
      <w:r w:rsidR="0087435D" w:rsidRPr="0087435D">
        <w:rPr>
          <w:rFonts w:ascii="Calibri" w:hAnsi="Calibri" w:cs="Calibri"/>
          <w:color w:val="000000" w:themeColor="text1"/>
        </w:rPr>
        <w:t xml:space="preserve">. </w:t>
      </w:r>
      <w:r w:rsidRPr="0087435D">
        <w:rPr>
          <w:rFonts w:ascii="Calibri" w:hAnsi="Calibri" w:cs="Calibri"/>
          <w:color w:val="000000" w:themeColor="text1"/>
        </w:rPr>
        <w:t xml:space="preserve">If you are seeking </w:t>
      </w:r>
      <w:r w:rsidRPr="00525B68">
        <w:rPr>
          <w:rFonts w:ascii="Calibri" w:hAnsi="Calibri" w:cs="Calibri"/>
        </w:rPr>
        <w:t>continuing education credit for a specialty not listed below, it is your responsibility to contact your licensing/certification board to determine course eligibility for your licensing/certification requirement</w:t>
      </w:r>
      <w:r w:rsidR="000328F5">
        <w:rPr>
          <w:rFonts w:ascii="Calibri" w:hAnsi="Calibri" w:cs="Calibri"/>
        </w:rPr>
        <w:t>.</w:t>
      </w:r>
    </w:p>
    <w:p w14:paraId="06EE0A18" w14:textId="77777777" w:rsidR="00A8069F" w:rsidRDefault="00A8069F" w:rsidP="0039214B">
      <w:pPr>
        <w:rPr>
          <w:rFonts w:ascii="Calibri" w:hAnsi="Calibri" w:cs="Calibri"/>
          <w:b/>
          <w:u w:val="single"/>
        </w:rPr>
      </w:pPr>
    </w:p>
    <w:p w14:paraId="24D3C037" w14:textId="77777777" w:rsidR="0087435D" w:rsidRPr="00287FCB" w:rsidRDefault="0087435D" w:rsidP="0087435D">
      <w:pPr>
        <w:rPr>
          <w:rFonts w:asciiTheme="minorHAnsi" w:hAnsiTheme="minorHAnsi" w:cstheme="minorHAnsi"/>
          <w:b/>
          <w:color w:val="000000" w:themeColor="text1"/>
          <w:u w:val="single"/>
        </w:rPr>
      </w:pPr>
      <w:r w:rsidRPr="00287FCB">
        <w:rPr>
          <w:rFonts w:asciiTheme="minorHAnsi" w:hAnsiTheme="minorHAnsi" w:cstheme="minorHAnsi"/>
          <w:b/>
          <w:color w:val="000000" w:themeColor="text1"/>
          <w:u w:val="single"/>
        </w:rPr>
        <w:t>Joint Accreditation Statement</w:t>
      </w:r>
    </w:p>
    <w:p w14:paraId="6A81D100" w14:textId="77777777" w:rsidR="0087435D" w:rsidRPr="00287FCB" w:rsidRDefault="0087435D" w:rsidP="0087435D">
      <w:pPr>
        <w:tabs>
          <w:tab w:val="left" w:pos="360"/>
        </w:tabs>
        <w:rPr>
          <w:rFonts w:asciiTheme="minorHAnsi" w:hAnsiTheme="minorHAnsi" w:cstheme="minorHAnsi"/>
          <w:bCs/>
          <w:color w:val="000000" w:themeColor="text1"/>
        </w:rPr>
      </w:pPr>
      <w:r w:rsidRPr="00287FCB">
        <w:rPr>
          <w:rFonts w:asciiTheme="minorHAnsi" w:hAnsiTheme="minorHAnsi" w:cstheme="minorHAnsi"/>
          <w:bCs/>
          <w:noProof/>
          <w:color w:val="000000" w:themeColor="text1"/>
        </w:rPr>
        <w:drawing>
          <wp:anchor distT="0" distB="0" distL="114300" distR="114300" simplePos="0" relativeHeight="251659264" behindDoc="1" locked="0" layoutInCell="1" allowOverlap="1" wp14:anchorId="6ED2013D" wp14:editId="098664D2">
            <wp:simplePos x="0" y="0"/>
            <wp:positionH relativeFrom="column">
              <wp:posOffset>49839</wp:posOffset>
            </wp:positionH>
            <wp:positionV relativeFrom="paragraph">
              <wp:posOffset>49774</wp:posOffset>
            </wp:positionV>
            <wp:extent cx="1170432" cy="749808"/>
            <wp:effectExtent l="0" t="0" r="0" b="0"/>
            <wp:wrapTight wrapText="right">
              <wp:wrapPolygon edited="0">
                <wp:start x="0" y="0"/>
                <wp:lineTo x="0" y="21234"/>
                <wp:lineTo x="21330" y="21234"/>
                <wp:lineTo x="21330" y="0"/>
                <wp:lineTo x="0" y="0"/>
              </wp:wrapPolygon>
            </wp:wrapTight>
            <wp:docPr id="15"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043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FCB">
        <w:rPr>
          <w:rFonts w:asciiTheme="minorHAnsi" w:hAnsiTheme="minorHAnsi" w:cstheme="minorHAnsi"/>
          <w:bCs/>
          <w:color w:val="000000" w:themeColor="text1"/>
        </w:rPr>
        <w:t>In support of improving patient care, this activity has been planned and implemented by Amedco LLC and MED Learning Group.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113BD0BC" w14:textId="77777777" w:rsidR="0087435D" w:rsidRPr="00287FCB" w:rsidRDefault="0087435D" w:rsidP="0087435D">
      <w:pPr>
        <w:jc w:val="both"/>
        <w:rPr>
          <w:rFonts w:asciiTheme="minorHAnsi" w:hAnsiTheme="minorHAnsi" w:cstheme="minorHAnsi"/>
          <w:bCs/>
          <w:color w:val="000000" w:themeColor="text1"/>
        </w:rPr>
      </w:pPr>
    </w:p>
    <w:p w14:paraId="3EC366B5" w14:textId="77777777" w:rsidR="0087435D" w:rsidRPr="001F012E" w:rsidRDefault="0087435D" w:rsidP="0087435D">
      <w:pPr>
        <w:rPr>
          <w:rFonts w:asciiTheme="minorHAnsi" w:hAnsiTheme="minorHAnsi" w:cstheme="minorHAnsi"/>
          <w:b/>
          <w:u w:val="single"/>
        </w:rPr>
      </w:pPr>
      <w:r w:rsidRPr="001F012E">
        <w:rPr>
          <w:rFonts w:asciiTheme="minorHAnsi" w:hAnsiTheme="minorHAnsi" w:cstheme="minorHAnsi"/>
          <w:b/>
          <w:u w:val="single"/>
        </w:rPr>
        <w:t>Nurses (ANCC) Credit Designation</w:t>
      </w:r>
    </w:p>
    <w:p w14:paraId="6948003F" w14:textId="77777777" w:rsidR="0087435D" w:rsidRPr="001F012E" w:rsidRDefault="0087435D" w:rsidP="0087435D">
      <w:pPr>
        <w:rPr>
          <w:rFonts w:asciiTheme="minorHAnsi" w:hAnsiTheme="minorHAnsi" w:cstheme="minorHAnsi"/>
          <w:color w:val="000000"/>
        </w:rPr>
      </w:pPr>
      <w:r w:rsidRPr="001F012E">
        <w:rPr>
          <w:rFonts w:asciiTheme="minorHAnsi" w:hAnsiTheme="minorHAnsi" w:cstheme="minorHAnsi"/>
          <w:color w:val="000000"/>
        </w:rPr>
        <w:t xml:space="preserve">Amedco LLC designates this activity for a </w:t>
      </w:r>
      <w:r w:rsidRPr="00A57BEB">
        <w:rPr>
          <w:rFonts w:asciiTheme="minorHAnsi" w:hAnsiTheme="minorHAnsi" w:cstheme="minorHAnsi"/>
          <w:color w:val="000000" w:themeColor="text1"/>
        </w:rPr>
        <w:t>maximum of</w:t>
      </w:r>
      <w:r w:rsidRPr="00A57BEB">
        <w:rPr>
          <w:rStyle w:val="apple-converted-space"/>
          <w:rFonts w:asciiTheme="minorHAnsi" w:hAnsiTheme="minorHAnsi" w:cstheme="minorHAnsi"/>
          <w:color w:val="000000" w:themeColor="text1"/>
        </w:rPr>
        <w:t> </w:t>
      </w:r>
      <w:r>
        <w:rPr>
          <w:rFonts w:asciiTheme="minorHAnsi" w:hAnsiTheme="minorHAnsi" w:cstheme="minorHAnsi"/>
          <w:color w:val="000000" w:themeColor="text1"/>
        </w:rPr>
        <w:t xml:space="preserve">1.00 </w:t>
      </w:r>
      <w:r w:rsidRPr="00A57BEB">
        <w:rPr>
          <w:rFonts w:asciiTheme="minorHAnsi" w:hAnsiTheme="minorHAnsi" w:cstheme="minorHAnsi"/>
          <w:color w:val="000000" w:themeColor="text1"/>
        </w:rPr>
        <w:t xml:space="preserve">ANCC </w:t>
      </w:r>
      <w:r w:rsidRPr="001F012E">
        <w:rPr>
          <w:rFonts w:asciiTheme="minorHAnsi" w:hAnsiTheme="minorHAnsi" w:cstheme="minorHAnsi"/>
          <w:color w:val="000000"/>
        </w:rPr>
        <w:t>contact hours.</w:t>
      </w:r>
    </w:p>
    <w:p w14:paraId="0A3E7091" w14:textId="77777777" w:rsidR="0087435D" w:rsidRPr="00357D48" w:rsidRDefault="0087435D" w:rsidP="0087435D">
      <w:pPr>
        <w:rPr>
          <w:rFonts w:ascii="Calibri" w:hAnsi="Calibri" w:cs="Calibri"/>
          <w:bCs/>
        </w:rPr>
      </w:pPr>
    </w:p>
    <w:p w14:paraId="187131EF" w14:textId="77777777" w:rsidR="0087435D" w:rsidRPr="00357D48" w:rsidRDefault="0087435D" w:rsidP="0087435D">
      <w:pPr>
        <w:pStyle w:val="Heading6"/>
        <w:rPr>
          <w:rFonts w:ascii="Calibri" w:hAnsi="Calibri" w:cs="Calibri"/>
          <w:color w:val="000000" w:themeColor="text1"/>
          <w:sz w:val="20"/>
          <w:u w:val="single"/>
        </w:rPr>
      </w:pPr>
      <w:r w:rsidRPr="00357D48">
        <w:rPr>
          <w:rFonts w:ascii="Calibri" w:hAnsi="Calibri" w:cs="Calibri"/>
          <w:color w:val="000000" w:themeColor="text1"/>
          <w:sz w:val="20"/>
          <w:u w:val="single"/>
        </w:rPr>
        <w:t>Objectives - After Attending This Program You Should Be Able To</w:t>
      </w:r>
    </w:p>
    <w:p w14:paraId="49956DB3" w14:textId="77777777" w:rsidR="0087435D" w:rsidRDefault="0087435D" w:rsidP="0087435D">
      <w:pPr>
        <w:pStyle w:val="ListParagraph"/>
        <w:numPr>
          <w:ilvl w:val="0"/>
          <w:numId w:val="20"/>
        </w:numPr>
        <w:rPr>
          <w:rFonts w:ascii="Calibri" w:eastAsia="Calibri" w:hAnsi="Calibri" w:cs="Calibri"/>
          <w:color w:val="000000" w:themeColor="text1"/>
        </w:rPr>
      </w:pPr>
      <w:r w:rsidRPr="00B816DC">
        <w:rPr>
          <w:rFonts w:ascii="Calibri" w:eastAsia="Calibri" w:hAnsi="Calibri" w:cs="Calibri"/>
          <w:color w:val="000000" w:themeColor="text1"/>
        </w:rPr>
        <w:t>Provide an accurate and timely diagnosis of AD to allow for early disease management and/or referral to specialists</w:t>
      </w:r>
      <w:r>
        <w:rPr>
          <w:rFonts w:ascii="Calibri" w:eastAsia="Calibri" w:hAnsi="Calibri" w:cs="Calibri"/>
          <w:color w:val="000000" w:themeColor="text1"/>
        </w:rPr>
        <w:t>.</w:t>
      </w:r>
    </w:p>
    <w:p w14:paraId="049E37A2" w14:textId="77777777" w:rsidR="0087435D" w:rsidRDefault="0087435D" w:rsidP="0087435D">
      <w:pPr>
        <w:pStyle w:val="ListParagraph"/>
        <w:numPr>
          <w:ilvl w:val="0"/>
          <w:numId w:val="20"/>
        </w:numPr>
        <w:rPr>
          <w:rFonts w:ascii="Calibri" w:eastAsia="Calibri" w:hAnsi="Calibri" w:cs="Calibri"/>
          <w:color w:val="000000" w:themeColor="text1"/>
        </w:rPr>
      </w:pPr>
      <w:r w:rsidRPr="00B816DC">
        <w:rPr>
          <w:rFonts w:ascii="Calibri" w:eastAsia="Calibri" w:hAnsi="Calibri" w:cs="Calibri"/>
          <w:color w:val="000000" w:themeColor="text1"/>
        </w:rPr>
        <w:t>Select and use the best therapeutic options for patients with AD based on up-to-date clinical data on established and emerging disease modifying therapies</w:t>
      </w:r>
      <w:r>
        <w:rPr>
          <w:rFonts w:ascii="Calibri" w:eastAsia="Calibri" w:hAnsi="Calibri" w:cs="Calibri"/>
          <w:color w:val="000000" w:themeColor="text1"/>
        </w:rPr>
        <w:t>.</w:t>
      </w:r>
    </w:p>
    <w:p w14:paraId="44C8FFE4" w14:textId="77777777" w:rsidR="0087435D" w:rsidRDefault="0087435D" w:rsidP="0087435D">
      <w:pPr>
        <w:pStyle w:val="ListParagraph"/>
        <w:numPr>
          <w:ilvl w:val="0"/>
          <w:numId w:val="20"/>
        </w:numPr>
        <w:rPr>
          <w:rFonts w:ascii="Calibri" w:eastAsia="Calibri" w:hAnsi="Calibri" w:cs="Calibri"/>
          <w:color w:val="000000" w:themeColor="text1"/>
        </w:rPr>
      </w:pPr>
      <w:r w:rsidRPr="00B816DC">
        <w:rPr>
          <w:rFonts w:ascii="Calibri" w:eastAsia="Calibri" w:hAnsi="Calibri" w:cs="Calibri"/>
          <w:color w:val="000000" w:themeColor="text1"/>
        </w:rPr>
        <w:t>Employ best practices for multidisciplinary care coordination, workflows, and best practices for referral of patients</w:t>
      </w:r>
      <w:r>
        <w:rPr>
          <w:rFonts w:ascii="Calibri" w:eastAsia="Calibri" w:hAnsi="Calibri" w:cs="Calibri"/>
          <w:color w:val="000000" w:themeColor="text1"/>
        </w:rPr>
        <w:t>.</w:t>
      </w:r>
    </w:p>
    <w:p w14:paraId="6E0DB6F3" w14:textId="77777777" w:rsidR="0087435D" w:rsidRPr="001C0056" w:rsidRDefault="0087435D" w:rsidP="0087435D">
      <w:pPr>
        <w:rPr>
          <w:rFonts w:ascii="Calibri" w:eastAsia="Calibri" w:hAnsi="Calibri" w:cs="Calibri"/>
          <w:color w:val="000000" w:themeColor="text1"/>
        </w:rPr>
      </w:pPr>
    </w:p>
    <w:p w14:paraId="1F30826A" w14:textId="77777777" w:rsidR="0087435D" w:rsidRPr="00E43A22" w:rsidRDefault="0087435D" w:rsidP="0087435D">
      <w:pPr>
        <w:rPr>
          <w:rFonts w:ascii="Calibri" w:hAnsi="Calibri" w:cs="Calibri"/>
          <w:b/>
          <w:noProof/>
          <w:color w:val="000000" w:themeColor="text1"/>
          <w:u w:val="single"/>
        </w:rPr>
      </w:pPr>
      <w:r w:rsidRPr="00E43A22">
        <w:rPr>
          <w:rFonts w:ascii="Calibri" w:hAnsi="Calibri" w:cs="Calibri"/>
          <w:b/>
          <w:noProof/>
          <w:color w:val="000000" w:themeColor="text1"/>
          <w:u w:val="single"/>
        </w:rPr>
        <w:t>Disclosure of Conflict of Interest</w:t>
      </w:r>
    </w:p>
    <w:p w14:paraId="2307D2FC" w14:textId="77777777" w:rsidR="0087435D" w:rsidRPr="00E43A22" w:rsidRDefault="0087435D" w:rsidP="0087435D">
      <w:pPr>
        <w:pStyle w:val="BodyText"/>
        <w:rPr>
          <w:rFonts w:ascii="Calibri" w:hAnsi="Calibri" w:cs="Calibri"/>
          <w:color w:val="000000" w:themeColor="text1"/>
          <w:sz w:val="20"/>
        </w:rPr>
      </w:pPr>
      <w:r w:rsidRPr="00E43A22">
        <w:rPr>
          <w:rFonts w:ascii="Calibri" w:hAnsi="Calibri" w:cs="Calibri"/>
          <w:color w:val="000000" w:themeColor="text1"/>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E43A22">
        <w:rPr>
          <w:rFonts w:ascii="Calibri" w:eastAsia="Calibri" w:hAnsi="Calibri" w:cs="Calibri"/>
          <w:color w:val="000000" w:themeColor="text1"/>
          <w:sz w:val="20"/>
        </w:rPr>
        <w:t>‐</w:t>
      </w:r>
      <w:r w:rsidRPr="00E43A22">
        <w:rPr>
          <w:rFonts w:ascii="Calibri" w:hAnsi="Calibri" w:cs="Calibri"/>
          <w:color w:val="000000" w:themeColor="text1"/>
          <w:sz w:val="20"/>
        </w:rPr>
        <w:t xml:space="preserve">6.2, 6.5) </w:t>
      </w:r>
    </w:p>
    <w:p w14:paraId="7E35C30B" w14:textId="77777777" w:rsidR="0087435D" w:rsidRPr="00E43A22" w:rsidRDefault="0087435D" w:rsidP="0087435D">
      <w:pPr>
        <w:pStyle w:val="BodyText"/>
        <w:rPr>
          <w:rFonts w:ascii="Calibri" w:hAnsi="Calibri" w:cs="Calibri"/>
          <w:color w:val="000000" w:themeColor="text1"/>
          <w:sz w:val="20"/>
          <w:lang w:val="en-US"/>
        </w:rPr>
      </w:pPr>
    </w:p>
    <w:p w14:paraId="6F88715B" w14:textId="77777777" w:rsidR="0087435D" w:rsidRPr="00E43A22" w:rsidRDefault="0087435D" w:rsidP="0087435D">
      <w:pPr>
        <w:pStyle w:val="BodyText"/>
        <w:rPr>
          <w:rFonts w:ascii="Calibri" w:hAnsi="Calibri" w:cs="Calibri"/>
          <w:color w:val="000000" w:themeColor="text1"/>
          <w:sz w:val="20"/>
          <w:lang w:val="en-US"/>
        </w:rPr>
      </w:pPr>
      <w:r w:rsidRPr="00E43A22">
        <w:rPr>
          <w:rFonts w:ascii="Calibri" w:hAnsi="Calibri" w:cs="Calibri"/>
          <w:color w:val="000000" w:themeColor="text1"/>
          <w:sz w:val="20"/>
          <w:lang w:val="en-US"/>
        </w:rPr>
        <w:t>All individuals in a position to control the content of CE are listed below.</w:t>
      </w:r>
    </w:p>
    <w:p w14:paraId="6071B3B5" w14:textId="77777777" w:rsidR="0087435D" w:rsidRPr="00357D48" w:rsidRDefault="0087435D" w:rsidP="0087435D">
      <w:pPr>
        <w:pStyle w:val="BodyText"/>
        <w:rPr>
          <w:rFonts w:ascii="Calibri" w:hAnsi="Calibri" w:cs="Calibri"/>
          <w:color w:val="FF0000"/>
          <w:sz w:val="20"/>
          <w:lang w:val="en-US"/>
        </w:rPr>
      </w:pPr>
    </w:p>
    <w:tbl>
      <w:tblPr>
        <w:tblStyle w:val="TableGrid"/>
        <w:tblW w:w="0" w:type="auto"/>
        <w:tblLook w:val="04A0" w:firstRow="1" w:lastRow="0" w:firstColumn="1" w:lastColumn="0" w:noHBand="0" w:noVBand="1"/>
      </w:tblPr>
      <w:tblGrid>
        <w:gridCol w:w="2607"/>
        <w:gridCol w:w="2608"/>
        <w:gridCol w:w="5287"/>
      </w:tblGrid>
      <w:tr w:rsidR="0087435D" w14:paraId="41232D93" w14:textId="77777777" w:rsidTr="004D6C4F">
        <w:tc>
          <w:tcPr>
            <w:tcW w:w="2607" w:type="dxa"/>
          </w:tcPr>
          <w:p w14:paraId="05080624" w14:textId="77777777" w:rsidR="0087435D" w:rsidRPr="00B816DC" w:rsidRDefault="0087435D" w:rsidP="004D6C4F">
            <w:pPr>
              <w:jc w:val="center"/>
              <w:rPr>
                <w:rFonts w:ascii="Calibri" w:hAnsi="Calibri" w:cs="Calibri"/>
                <w:b/>
                <w:bCs/>
              </w:rPr>
            </w:pPr>
            <w:r w:rsidRPr="00B816DC">
              <w:rPr>
                <w:rFonts w:ascii="Calibri" w:hAnsi="Calibri" w:cs="Calibri"/>
                <w:b/>
                <w:bCs/>
              </w:rPr>
              <w:t>First Name</w:t>
            </w:r>
          </w:p>
        </w:tc>
        <w:tc>
          <w:tcPr>
            <w:tcW w:w="2608" w:type="dxa"/>
          </w:tcPr>
          <w:p w14:paraId="1FE04F53" w14:textId="77777777" w:rsidR="0087435D" w:rsidRPr="00B816DC" w:rsidRDefault="0087435D" w:rsidP="004D6C4F">
            <w:pPr>
              <w:jc w:val="center"/>
              <w:rPr>
                <w:rFonts w:ascii="Calibri" w:hAnsi="Calibri" w:cs="Calibri"/>
                <w:b/>
                <w:bCs/>
              </w:rPr>
            </w:pPr>
            <w:r w:rsidRPr="00B816DC">
              <w:rPr>
                <w:rFonts w:ascii="Calibri" w:hAnsi="Calibri" w:cs="Calibri"/>
                <w:b/>
                <w:bCs/>
              </w:rPr>
              <w:t>Last Name</w:t>
            </w:r>
          </w:p>
        </w:tc>
        <w:tc>
          <w:tcPr>
            <w:tcW w:w="5287" w:type="dxa"/>
          </w:tcPr>
          <w:p w14:paraId="7B4FD820" w14:textId="77777777" w:rsidR="0087435D" w:rsidRPr="00B816DC" w:rsidRDefault="0087435D" w:rsidP="004D6C4F">
            <w:pPr>
              <w:jc w:val="center"/>
              <w:rPr>
                <w:rFonts w:ascii="Calibri" w:hAnsi="Calibri" w:cs="Calibri"/>
                <w:b/>
                <w:bCs/>
              </w:rPr>
            </w:pPr>
            <w:r w:rsidRPr="00B816DC">
              <w:rPr>
                <w:rFonts w:ascii="Calibri" w:hAnsi="Calibri" w:cs="Calibri"/>
                <w:b/>
                <w:bCs/>
              </w:rPr>
              <w:t>Commercial Interest: Relationship</w:t>
            </w:r>
          </w:p>
        </w:tc>
      </w:tr>
      <w:tr w:rsidR="0087435D" w14:paraId="18ED7E55" w14:textId="77777777" w:rsidTr="004D6C4F">
        <w:tc>
          <w:tcPr>
            <w:tcW w:w="2607" w:type="dxa"/>
          </w:tcPr>
          <w:p w14:paraId="7D98343E" w14:textId="77777777" w:rsidR="0087435D" w:rsidRDefault="0087435D" w:rsidP="004D6C4F">
            <w:pPr>
              <w:jc w:val="center"/>
              <w:rPr>
                <w:rFonts w:ascii="Calibri" w:hAnsi="Calibri" w:cs="Calibri"/>
              </w:rPr>
            </w:pPr>
            <w:r>
              <w:rPr>
                <w:rFonts w:ascii="Calibri" w:hAnsi="Calibri" w:cs="Calibri"/>
              </w:rPr>
              <w:t>Laura</w:t>
            </w:r>
          </w:p>
        </w:tc>
        <w:tc>
          <w:tcPr>
            <w:tcW w:w="2608" w:type="dxa"/>
          </w:tcPr>
          <w:p w14:paraId="5319388A" w14:textId="77777777" w:rsidR="0087435D" w:rsidRDefault="0087435D" w:rsidP="004D6C4F">
            <w:pPr>
              <w:jc w:val="center"/>
              <w:rPr>
                <w:rFonts w:ascii="Calibri" w:hAnsi="Calibri" w:cs="Calibri"/>
              </w:rPr>
            </w:pPr>
            <w:r>
              <w:rPr>
                <w:rFonts w:ascii="Calibri" w:hAnsi="Calibri" w:cs="Calibri"/>
              </w:rPr>
              <w:t>Aibara</w:t>
            </w:r>
          </w:p>
        </w:tc>
        <w:tc>
          <w:tcPr>
            <w:tcW w:w="5287" w:type="dxa"/>
          </w:tcPr>
          <w:p w14:paraId="099AF674" w14:textId="77777777" w:rsidR="0087435D" w:rsidRDefault="0087435D" w:rsidP="004D6C4F">
            <w:pPr>
              <w:jc w:val="center"/>
              <w:rPr>
                <w:rFonts w:ascii="Calibri" w:hAnsi="Calibri" w:cs="Calibri"/>
              </w:rPr>
            </w:pPr>
            <w:r w:rsidRPr="00E22301">
              <w:rPr>
                <w:rFonts w:ascii="Calibri" w:hAnsi="Calibri" w:cs="Calibri"/>
              </w:rPr>
              <w:t>NA</w:t>
            </w:r>
          </w:p>
        </w:tc>
      </w:tr>
      <w:tr w:rsidR="0087435D" w14:paraId="64C027E1" w14:textId="77777777" w:rsidTr="004D6C4F">
        <w:tc>
          <w:tcPr>
            <w:tcW w:w="2607" w:type="dxa"/>
          </w:tcPr>
          <w:p w14:paraId="769B65E5" w14:textId="77777777" w:rsidR="0087435D" w:rsidRDefault="0087435D" w:rsidP="004D6C4F">
            <w:pPr>
              <w:jc w:val="center"/>
              <w:rPr>
                <w:rFonts w:ascii="Calibri" w:hAnsi="Calibri" w:cs="Calibri"/>
              </w:rPr>
            </w:pPr>
            <w:r>
              <w:rPr>
                <w:rFonts w:ascii="Calibri" w:hAnsi="Calibri" w:cs="Calibri"/>
              </w:rPr>
              <w:t>Daniel</w:t>
            </w:r>
          </w:p>
        </w:tc>
        <w:tc>
          <w:tcPr>
            <w:tcW w:w="2608" w:type="dxa"/>
          </w:tcPr>
          <w:p w14:paraId="42A108C3" w14:textId="77777777" w:rsidR="0087435D" w:rsidRDefault="0087435D" w:rsidP="004D6C4F">
            <w:pPr>
              <w:jc w:val="center"/>
              <w:rPr>
                <w:rFonts w:ascii="Calibri" w:hAnsi="Calibri" w:cs="Calibri"/>
              </w:rPr>
            </w:pPr>
            <w:r>
              <w:rPr>
                <w:rFonts w:ascii="Calibri" w:hAnsi="Calibri" w:cs="Calibri"/>
              </w:rPr>
              <w:t>DaSilva</w:t>
            </w:r>
          </w:p>
        </w:tc>
        <w:tc>
          <w:tcPr>
            <w:tcW w:w="5287" w:type="dxa"/>
          </w:tcPr>
          <w:p w14:paraId="36DA035F" w14:textId="77777777" w:rsidR="0087435D" w:rsidRDefault="0087435D" w:rsidP="004D6C4F">
            <w:pPr>
              <w:jc w:val="center"/>
              <w:rPr>
                <w:rFonts w:ascii="Calibri" w:hAnsi="Calibri" w:cs="Calibri"/>
              </w:rPr>
            </w:pPr>
            <w:r w:rsidRPr="00E22301">
              <w:rPr>
                <w:rFonts w:ascii="Calibri" w:hAnsi="Calibri" w:cs="Calibri"/>
              </w:rPr>
              <w:t>NA</w:t>
            </w:r>
          </w:p>
        </w:tc>
      </w:tr>
      <w:tr w:rsidR="0087435D" w14:paraId="17DB2151" w14:textId="77777777" w:rsidTr="004D6C4F">
        <w:tc>
          <w:tcPr>
            <w:tcW w:w="2607" w:type="dxa"/>
          </w:tcPr>
          <w:p w14:paraId="3AC6D0CF" w14:textId="77777777" w:rsidR="0087435D" w:rsidRDefault="0087435D" w:rsidP="004D6C4F">
            <w:pPr>
              <w:jc w:val="center"/>
              <w:rPr>
                <w:rFonts w:ascii="Calibri" w:hAnsi="Calibri" w:cs="Calibri"/>
              </w:rPr>
            </w:pPr>
            <w:r>
              <w:rPr>
                <w:rFonts w:ascii="Calibri" w:hAnsi="Calibri" w:cs="Calibri"/>
              </w:rPr>
              <w:t>Brad</w:t>
            </w:r>
          </w:p>
        </w:tc>
        <w:tc>
          <w:tcPr>
            <w:tcW w:w="2608" w:type="dxa"/>
          </w:tcPr>
          <w:p w14:paraId="78456884" w14:textId="77777777" w:rsidR="0087435D" w:rsidRDefault="0087435D" w:rsidP="004D6C4F">
            <w:pPr>
              <w:jc w:val="center"/>
              <w:rPr>
                <w:rFonts w:ascii="Calibri" w:hAnsi="Calibri" w:cs="Calibri"/>
              </w:rPr>
            </w:pPr>
            <w:r>
              <w:rPr>
                <w:rFonts w:ascii="Calibri" w:hAnsi="Calibri" w:cs="Calibri"/>
              </w:rPr>
              <w:t>Dickerson</w:t>
            </w:r>
          </w:p>
        </w:tc>
        <w:tc>
          <w:tcPr>
            <w:tcW w:w="5287" w:type="dxa"/>
          </w:tcPr>
          <w:p w14:paraId="19C78F8F" w14:textId="77777777" w:rsidR="0087435D" w:rsidRDefault="0087435D" w:rsidP="004D6C4F">
            <w:pPr>
              <w:jc w:val="center"/>
              <w:rPr>
                <w:rFonts w:ascii="Calibri" w:hAnsi="Calibri" w:cs="Calibri"/>
              </w:rPr>
            </w:pPr>
            <w:r>
              <w:rPr>
                <w:rFonts w:ascii="Calibri" w:hAnsi="Calibri" w:cs="Calibri"/>
              </w:rPr>
              <w:t xml:space="preserve">Acadia, </w:t>
            </w:r>
            <w:proofErr w:type="spellStart"/>
            <w:r>
              <w:rPr>
                <w:rFonts w:ascii="Calibri" w:hAnsi="Calibri" w:cs="Calibri"/>
              </w:rPr>
              <w:t>Alector</w:t>
            </w:r>
            <w:proofErr w:type="spellEnd"/>
            <w:r>
              <w:rPr>
                <w:rFonts w:ascii="Calibri" w:hAnsi="Calibri" w:cs="Calibri"/>
              </w:rPr>
              <w:t xml:space="preserve">, </w:t>
            </w:r>
            <w:proofErr w:type="spellStart"/>
            <w:r>
              <w:rPr>
                <w:rFonts w:ascii="Calibri" w:hAnsi="Calibri" w:cs="Calibri"/>
              </w:rPr>
              <w:t>Arkuda</w:t>
            </w:r>
            <w:proofErr w:type="spellEnd"/>
            <w:r>
              <w:rPr>
                <w:rFonts w:ascii="Calibri" w:hAnsi="Calibri" w:cs="Calibri"/>
              </w:rPr>
              <w:t>, Biogen, Denali, Eisai, Genentech, Lilly, Merck, Takeda, Wave Life Sciences: Consultant</w:t>
            </w:r>
          </w:p>
        </w:tc>
      </w:tr>
      <w:tr w:rsidR="0087435D" w14:paraId="2F988A28" w14:textId="77777777" w:rsidTr="004D6C4F">
        <w:tc>
          <w:tcPr>
            <w:tcW w:w="2607" w:type="dxa"/>
          </w:tcPr>
          <w:p w14:paraId="4C99D506" w14:textId="77777777" w:rsidR="0087435D" w:rsidRDefault="0087435D" w:rsidP="004D6C4F">
            <w:pPr>
              <w:jc w:val="center"/>
              <w:rPr>
                <w:rFonts w:ascii="Calibri" w:hAnsi="Calibri" w:cs="Calibri"/>
              </w:rPr>
            </w:pPr>
            <w:r>
              <w:rPr>
                <w:rFonts w:ascii="Calibri" w:hAnsi="Calibri" w:cs="Calibri"/>
              </w:rPr>
              <w:t>Matthew</w:t>
            </w:r>
          </w:p>
        </w:tc>
        <w:tc>
          <w:tcPr>
            <w:tcW w:w="2608" w:type="dxa"/>
          </w:tcPr>
          <w:p w14:paraId="448E34A6" w14:textId="77777777" w:rsidR="0087435D" w:rsidRDefault="0087435D" w:rsidP="004D6C4F">
            <w:pPr>
              <w:jc w:val="center"/>
              <w:rPr>
                <w:rFonts w:ascii="Calibri" w:hAnsi="Calibri" w:cs="Calibri"/>
              </w:rPr>
            </w:pPr>
            <w:r>
              <w:rPr>
                <w:rFonts w:ascii="Calibri" w:hAnsi="Calibri" w:cs="Calibri"/>
              </w:rPr>
              <w:t>Frese</w:t>
            </w:r>
          </w:p>
        </w:tc>
        <w:tc>
          <w:tcPr>
            <w:tcW w:w="5287" w:type="dxa"/>
          </w:tcPr>
          <w:p w14:paraId="1E86AC9B" w14:textId="77777777" w:rsidR="0087435D" w:rsidRDefault="0087435D" w:rsidP="004D6C4F">
            <w:pPr>
              <w:jc w:val="center"/>
              <w:rPr>
                <w:rFonts w:ascii="Calibri" w:hAnsi="Calibri" w:cs="Calibri"/>
              </w:rPr>
            </w:pPr>
            <w:r w:rsidRPr="00E22301">
              <w:rPr>
                <w:rFonts w:ascii="Calibri" w:hAnsi="Calibri" w:cs="Calibri"/>
              </w:rPr>
              <w:t>NA</w:t>
            </w:r>
          </w:p>
        </w:tc>
      </w:tr>
      <w:tr w:rsidR="0087435D" w14:paraId="735DFA33" w14:textId="77777777" w:rsidTr="004D6C4F">
        <w:tc>
          <w:tcPr>
            <w:tcW w:w="2607" w:type="dxa"/>
          </w:tcPr>
          <w:p w14:paraId="09F8DDD4" w14:textId="77777777" w:rsidR="0087435D" w:rsidRDefault="0087435D" w:rsidP="004D6C4F">
            <w:pPr>
              <w:jc w:val="center"/>
              <w:rPr>
                <w:rFonts w:ascii="Calibri" w:hAnsi="Calibri" w:cs="Calibri"/>
              </w:rPr>
            </w:pPr>
            <w:r>
              <w:rPr>
                <w:rFonts w:ascii="Calibri" w:hAnsi="Calibri" w:cs="Calibri"/>
              </w:rPr>
              <w:t>Christina</w:t>
            </w:r>
          </w:p>
        </w:tc>
        <w:tc>
          <w:tcPr>
            <w:tcW w:w="2608" w:type="dxa"/>
          </w:tcPr>
          <w:p w14:paraId="2B62B175" w14:textId="77777777" w:rsidR="0087435D" w:rsidRDefault="0087435D" w:rsidP="004D6C4F">
            <w:pPr>
              <w:jc w:val="center"/>
              <w:rPr>
                <w:rFonts w:ascii="Calibri" w:hAnsi="Calibri" w:cs="Calibri"/>
              </w:rPr>
            </w:pPr>
            <w:r>
              <w:rPr>
                <w:rFonts w:ascii="Calibri" w:hAnsi="Calibri" w:cs="Calibri"/>
              </w:rPr>
              <w:t>Gallo</w:t>
            </w:r>
          </w:p>
        </w:tc>
        <w:tc>
          <w:tcPr>
            <w:tcW w:w="5287" w:type="dxa"/>
          </w:tcPr>
          <w:p w14:paraId="043EAC20" w14:textId="77777777" w:rsidR="0087435D" w:rsidRDefault="0087435D" w:rsidP="004D6C4F">
            <w:pPr>
              <w:jc w:val="center"/>
              <w:rPr>
                <w:rFonts w:ascii="Calibri" w:hAnsi="Calibri" w:cs="Calibri"/>
              </w:rPr>
            </w:pPr>
            <w:r w:rsidRPr="00E22301">
              <w:rPr>
                <w:rFonts w:ascii="Calibri" w:hAnsi="Calibri" w:cs="Calibri"/>
              </w:rPr>
              <w:t>NA</w:t>
            </w:r>
          </w:p>
        </w:tc>
      </w:tr>
      <w:tr w:rsidR="0087435D" w14:paraId="0D5B603A" w14:textId="77777777" w:rsidTr="004D6C4F">
        <w:tc>
          <w:tcPr>
            <w:tcW w:w="2607" w:type="dxa"/>
          </w:tcPr>
          <w:p w14:paraId="775467AB" w14:textId="77777777" w:rsidR="0087435D" w:rsidRDefault="0087435D" w:rsidP="004D6C4F">
            <w:pPr>
              <w:jc w:val="center"/>
              <w:rPr>
                <w:rFonts w:ascii="Calibri" w:hAnsi="Calibri" w:cs="Calibri"/>
              </w:rPr>
            </w:pPr>
            <w:r>
              <w:rPr>
                <w:rFonts w:ascii="Calibri" w:hAnsi="Calibri" w:cs="Calibri"/>
              </w:rPr>
              <w:t>Debra</w:t>
            </w:r>
          </w:p>
        </w:tc>
        <w:tc>
          <w:tcPr>
            <w:tcW w:w="2608" w:type="dxa"/>
          </w:tcPr>
          <w:p w14:paraId="7C19EFBF" w14:textId="77777777" w:rsidR="0087435D" w:rsidRDefault="0087435D" w:rsidP="004D6C4F">
            <w:pPr>
              <w:jc w:val="center"/>
              <w:rPr>
                <w:rFonts w:ascii="Calibri" w:hAnsi="Calibri" w:cs="Calibri"/>
              </w:rPr>
            </w:pPr>
            <w:r>
              <w:rPr>
                <w:rFonts w:ascii="Calibri" w:hAnsi="Calibri" w:cs="Calibri"/>
              </w:rPr>
              <w:t>Gordon</w:t>
            </w:r>
          </w:p>
        </w:tc>
        <w:tc>
          <w:tcPr>
            <w:tcW w:w="5287" w:type="dxa"/>
          </w:tcPr>
          <w:p w14:paraId="0A0F707F" w14:textId="77777777" w:rsidR="0087435D" w:rsidRDefault="0087435D" w:rsidP="004D6C4F">
            <w:pPr>
              <w:jc w:val="center"/>
              <w:rPr>
                <w:rFonts w:ascii="Calibri" w:hAnsi="Calibri" w:cs="Calibri"/>
              </w:rPr>
            </w:pPr>
            <w:r w:rsidRPr="00E22301">
              <w:rPr>
                <w:rFonts w:ascii="Calibri" w:hAnsi="Calibri" w:cs="Calibri"/>
              </w:rPr>
              <w:t>NA</w:t>
            </w:r>
          </w:p>
        </w:tc>
      </w:tr>
      <w:tr w:rsidR="0087435D" w14:paraId="5AE374C9" w14:textId="77777777" w:rsidTr="004D6C4F">
        <w:tc>
          <w:tcPr>
            <w:tcW w:w="2607" w:type="dxa"/>
          </w:tcPr>
          <w:p w14:paraId="05874B5E" w14:textId="77777777" w:rsidR="0087435D" w:rsidRDefault="0087435D" w:rsidP="004D6C4F">
            <w:pPr>
              <w:jc w:val="center"/>
              <w:rPr>
                <w:rFonts w:ascii="Calibri" w:hAnsi="Calibri" w:cs="Calibri"/>
              </w:rPr>
            </w:pPr>
            <w:r>
              <w:rPr>
                <w:rFonts w:ascii="Calibri" w:hAnsi="Calibri" w:cs="Calibri"/>
              </w:rPr>
              <w:t>Jessica</w:t>
            </w:r>
          </w:p>
        </w:tc>
        <w:tc>
          <w:tcPr>
            <w:tcW w:w="2608" w:type="dxa"/>
          </w:tcPr>
          <w:p w14:paraId="326314C4" w14:textId="77777777" w:rsidR="0087435D" w:rsidRDefault="0087435D" w:rsidP="004D6C4F">
            <w:pPr>
              <w:jc w:val="center"/>
              <w:rPr>
                <w:rFonts w:ascii="Calibri" w:hAnsi="Calibri" w:cs="Calibri"/>
              </w:rPr>
            </w:pPr>
            <w:r>
              <w:rPr>
                <w:rFonts w:ascii="Calibri" w:hAnsi="Calibri" w:cs="Calibri"/>
              </w:rPr>
              <w:t>McMullen</w:t>
            </w:r>
          </w:p>
        </w:tc>
        <w:tc>
          <w:tcPr>
            <w:tcW w:w="5287" w:type="dxa"/>
          </w:tcPr>
          <w:p w14:paraId="1E205ED9" w14:textId="77777777" w:rsidR="0087435D" w:rsidRDefault="0087435D" w:rsidP="004D6C4F">
            <w:pPr>
              <w:jc w:val="center"/>
              <w:rPr>
                <w:rFonts w:ascii="Calibri" w:hAnsi="Calibri" w:cs="Calibri"/>
              </w:rPr>
            </w:pPr>
            <w:r w:rsidRPr="00E22301">
              <w:rPr>
                <w:rFonts w:ascii="Calibri" w:hAnsi="Calibri" w:cs="Calibri"/>
              </w:rPr>
              <w:t>NA</w:t>
            </w:r>
          </w:p>
        </w:tc>
      </w:tr>
      <w:tr w:rsidR="0087435D" w14:paraId="327FBB2F" w14:textId="77777777" w:rsidTr="004D6C4F">
        <w:tc>
          <w:tcPr>
            <w:tcW w:w="2607" w:type="dxa"/>
          </w:tcPr>
          <w:p w14:paraId="7BA4B012" w14:textId="77777777" w:rsidR="0087435D" w:rsidRDefault="0087435D" w:rsidP="004D6C4F">
            <w:pPr>
              <w:jc w:val="center"/>
              <w:rPr>
                <w:rFonts w:ascii="Calibri" w:hAnsi="Calibri" w:cs="Calibri"/>
              </w:rPr>
            </w:pPr>
            <w:r>
              <w:rPr>
                <w:rFonts w:ascii="Calibri" w:hAnsi="Calibri" w:cs="Calibri"/>
              </w:rPr>
              <w:t>Paul</w:t>
            </w:r>
          </w:p>
        </w:tc>
        <w:tc>
          <w:tcPr>
            <w:tcW w:w="2608" w:type="dxa"/>
          </w:tcPr>
          <w:p w14:paraId="78039C72" w14:textId="77777777" w:rsidR="0087435D" w:rsidRDefault="0087435D" w:rsidP="004D6C4F">
            <w:pPr>
              <w:jc w:val="center"/>
              <w:rPr>
                <w:rFonts w:ascii="Calibri" w:hAnsi="Calibri" w:cs="Calibri"/>
              </w:rPr>
            </w:pPr>
            <w:r>
              <w:rPr>
                <w:rFonts w:ascii="Calibri" w:hAnsi="Calibri" w:cs="Calibri"/>
              </w:rPr>
              <w:t>Schulz</w:t>
            </w:r>
          </w:p>
        </w:tc>
        <w:tc>
          <w:tcPr>
            <w:tcW w:w="5287" w:type="dxa"/>
          </w:tcPr>
          <w:p w14:paraId="3D95AFA2" w14:textId="4748566C" w:rsidR="0087435D" w:rsidRDefault="00CB0FEF" w:rsidP="004D6C4F">
            <w:pPr>
              <w:jc w:val="center"/>
              <w:rPr>
                <w:rFonts w:ascii="Calibri" w:hAnsi="Calibri" w:cs="Calibri"/>
              </w:rPr>
            </w:pPr>
            <w:r w:rsidRPr="006D5CE3">
              <w:rPr>
                <w:rFonts w:ascii="Calibri" w:hAnsi="Calibri" w:cs="Calibri"/>
              </w:rPr>
              <w:t xml:space="preserve">Hoffman-Laroche, Acadia, Lilly, AbbVie, Novartis, Janssen, Passage Bio: Contracted Research; Lilly, Biogen, Acadia: Advisor; Acadia, Lilly, Biogen: Speakers Bureau; </w:t>
            </w:r>
            <w:proofErr w:type="spellStart"/>
            <w:r w:rsidRPr="006D5CE3">
              <w:rPr>
                <w:rFonts w:ascii="Calibri" w:hAnsi="Calibri" w:cs="Calibri"/>
              </w:rPr>
              <w:t>Zymo</w:t>
            </w:r>
            <w:proofErr w:type="spellEnd"/>
            <w:r w:rsidRPr="006D5CE3">
              <w:rPr>
                <w:rFonts w:ascii="Calibri" w:hAnsi="Calibri" w:cs="Calibri"/>
              </w:rPr>
              <w:t xml:space="preserve">, </w:t>
            </w:r>
            <w:proofErr w:type="spellStart"/>
            <w:r w:rsidRPr="006D5CE3">
              <w:rPr>
                <w:rFonts w:ascii="Calibri" w:hAnsi="Calibri" w:cs="Calibri"/>
              </w:rPr>
              <w:t>Amprion</w:t>
            </w:r>
            <w:proofErr w:type="spellEnd"/>
            <w:r w:rsidRPr="006D5CE3">
              <w:rPr>
                <w:rFonts w:ascii="Calibri" w:hAnsi="Calibri" w:cs="Calibri"/>
              </w:rPr>
              <w:t>: Other</w:t>
            </w:r>
          </w:p>
        </w:tc>
      </w:tr>
      <w:tr w:rsidR="0087435D" w14:paraId="39565A1A" w14:textId="77777777" w:rsidTr="004D6C4F">
        <w:tc>
          <w:tcPr>
            <w:tcW w:w="2607" w:type="dxa"/>
          </w:tcPr>
          <w:p w14:paraId="693CD20A" w14:textId="77777777" w:rsidR="0087435D" w:rsidRDefault="0087435D" w:rsidP="004D6C4F">
            <w:pPr>
              <w:jc w:val="center"/>
              <w:rPr>
                <w:rFonts w:ascii="Calibri" w:hAnsi="Calibri" w:cs="Calibri"/>
              </w:rPr>
            </w:pPr>
            <w:r>
              <w:rPr>
                <w:rFonts w:ascii="Calibri" w:hAnsi="Calibri" w:cs="Calibri"/>
              </w:rPr>
              <w:lastRenderedPageBreak/>
              <w:t>Jo</w:t>
            </w:r>
          </w:p>
        </w:tc>
        <w:tc>
          <w:tcPr>
            <w:tcW w:w="2608" w:type="dxa"/>
          </w:tcPr>
          <w:p w14:paraId="5D52ACE9" w14:textId="77777777" w:rsidR="0087435D" w:rsidRDefault="0087435D" w:rsidP="004D6C4F">
            <w:pPr>
              <w:jc w:val="center"/>
              <w:rPr>
                <w:rFonts w:ascii="Calibri" w:hAnsi="Calibri" w:cs="Calibri"/>
              </w:rPr>
            </w:pPr>
            <w:r>
              <w:rPr>
                <w:rFonts w:ascii="Calibri" w:hAnsi="Calibri" w:cs="Calibri"/>
              </w:rPr>
              <w:t>Shultz</w:t>
            </w:r>
          </w:p>
        </w:tc>
        <w:tc>
          <w:tcPr>
            <w:tcW w:w="5287" w:type="dxa"/>
          </w:tcPr>
          <w:p w14:paraId="47C05A55" w14:textId="77777777" w:rsidR="0087435D" w:rsidRDefault="0087435D" w:rsidP="004D6C4F">
            <w:pPr>
              <w:jc w:val="center"/>
              <w:rPr>
                <w:rFonts w:ascii="Calibri" w:hAnsi="Calibri" w:cs="Calibri"/>
              </w:rPr>
            </w:pPr>
            <w:r w:rsidRPr="00E22301">
              <w:rPr>
                <w:rFonts w:ascii="Calibri" w:hAnsi="Calibri" w:cs="Calibri"/>
              </w:rPr>
              <w:t>NA</w:t>
            </w:r>
          </w:p>
        </w:tc>
      </w:tr>
      <w:tr w:rsidR="0087435D" w14:paraId="5BCAE286" w14:textId="77777777" w:rsidTr="004D6C4F">
        <w:tc>
          <w:tcPr>
            <w:tcW w:w="2607" w:type="dxa"/>
          </w:tcPr>
          <w:p w14:paraId="40CB6E83" w14:textId="77777777" w:rsidR="0087435D" w:rsidRDefault="0087435D" w:rsidP="004D6C4F">
            <w:pPr>
              <w:jc w:val="center"/>
              <w:rPr>
                <w:rFonts w:ascii="Calibri" w:hAnsi="Calibri" w:cs="Calibri"/>
              </w:rPr>
            </w:pPr>
            <w:r>
              <w:rPr>
                <w:rFonts w:ascii="Calibri" w:hAnsi="Calibri" w:cs="Calibri"/>
              </w:rPr>
              <w:t>Lauren</w:t>
            </w:r>
          </w:p>
        </w:tc>
        <w:tc>
          <w:tcPr>
            <w:tcW w:w="2608" w:type="dxa"/>
          </w:tcPr>
          <w:p w14:paraId="575B73FA" w14:textId="77777777" w:rsidR="0087435D" w:rsidRDefault="0087435D" w:rsidP="004D6C4F">
            <w:pPr>
              <w:jc w:val="center"/>
              <w:rPr>
                <w:rFonts w:ascii="Calibri" w:hAnsi="Calibri" w:cs="Calibri"/>
              </w:rPr>
            </w:pPr>
            <w:r>
              <w:rPr>
                <w:rFonts w:ascii="Calibri" w:hAnsi="Calibri" w:cs="Calibri"/>
              </w:rPr>
              <w:t>Welch</w:t>
            </w:r>
          </w:p>
        </w:tc>
        <w:tc>
          <w:tcPr>
            <w:tcW w:w="5287" w:type="dxa"/>
          </w:tcPr>
          <w:p w14:paraId="6A7D163C" w14:textId="77777777" w:rsidR="0087435D" w:rsidRDefault="0087435D" w:rsidP="004D6C4F">
            <w:pPr>
              <w:jc w:val="center"/>
              <w:rPr>
                <w:rFonts w:ascii="Calibri" w:hAnsi="Calibri" w:cs="Calibri"/>
              </w:rPr>
            </w:pPr>
            <w:r w:rsidRPr="00E22301">
              <w:rPr>
                <w:rFonts w:ascii="Calibri" w:hAnsi="Calibri" w:cs="Calibri"/>
              </w:rPr>
              <w:t>NA</w:t>
            </w:r>
          </w:p>
        </w:tc>
      </w:tr>
    </w:tbl>
    <w:p w14:paraId="116109A5" w14:textId="77777777" w:rsidR="0087435D" w:rsidRDefault="0087435D" w:rsidP="0087435D">
      <w:pPr>
        <w:rPr>
          <w:rFonts w:ascii="Calibri" w:hAnsi="Calibri" w:cs="Calibri"/>
        </w:rPr>
      </w:pPr>
    </w:p>
    <w:p w14:paraId="52BBC60C" w14:textId="77777777" w:rsidR="0087435D" w:rsidRPr="00357D48" w:rsidRDefault="0087435D" w:rsidP="0087435D">
      <w:pPr>
        <w:rPr>
          <w:rFonts w:ascii="Calibri" w:hAnsi="Calibri" w:cs="Calibri"/>
        </w:rPr>
      </w:pPr>
    </w:p>
    <w:p w14:paraId="08A9A2AA" w14:textId="77777777" w:rsidR="0087435D" w:rsidRPr="00357D48" w:rsidRDefault="0087435D" w:rsidP="0087435D">
      <w:pPr>
        <w:tabs>
          <w:tab w:val="left" w:pos="10260"/>
        </w:tabs>
        <w:ind w:right="79"/>
        <w:rPr>
          <w:rFonts w:ascii="Calibri" w:hAnsi="Calibri" w:cs="Calibri"/>
          <w:color w:val="FF0000"/>
        </w:rPr>
      </w:pPr>
      <w:r w:rsidRPr="00357D48">
        <w:rPr>
          <w:rFonts w:ascii="Calibri" w:hAnsi="Calibri" w:cs="Calibri"/>
        </w:rPr>
        <w:t xml:space="preserve">Questions? Email </w:t>
      </w:r>
      <w:hyperlink r:id="rId14" w:history="1">
        <w:r w:rsidRPr="00357D48">
          <w:rPr>
            <w:rStyle w:val="Hyperlink"/>
            <w:rFonts w:ascii="Calibri" w:hAnsi="Calibri" w:cs="Calibri"/>
          </w:rPr>
          <w:t>Certificate@AmedcoEmail.com</w:t>
        </w:r>
      </w:hyperlink>
    </w:p>
    <w:p w14:paraId="2F311E5E" w14:textId="77777777" w:rsidR="00D23956" w:rsidRPr="00525B68" w:rsidRDefault="00D23956" w:rsidP="0087435D">
      <w:pPr>
        <w:rPr>
          <w:rFonts w:ascii="Calibri" w:hAnsi="Calibri" w:cs="Calibri"/>
          <w:color w:val="FF0000"/>
        </w:rPr>
      </w:pPr>
    </w:p>
    <w:sectPr w:rsidR="00D23956" w:rsidRPr="00525B68">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9AA2" w14:textId="77777777" w:rsidR="00787E31" w:rsidRDefault="00787E31" w:rsidP="00525B68">
      <w:r>
        <w:separator/>
      </w:r>
    </w:p>
  </w:endnote>
  <w:endnote w:type="continuationSeparator" w:id="0">
    <w:p w14:paraId="16E4B560" w14:textId="77777777" w:rsidR="00787E31" w:rsidRDefault="00787E31" w:rsidP="0052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3B54" w14:textId="77777777" w:rsidR="00A8069F" w:rsidRDefault="00A80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5471" w14:textId="77777777" w:rsidR="00A8069F" w:rsidRDefault="00A80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8B05" w14:textId="77777777" w:rsidR="00A8069F" w:rsidRDefault="00A806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2812" w14:textId="77777777" w:rsidR="00525B68" w:rsidRDefault="00525B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AD65" w14:textId="77777777" w:rsidR="00525B68" w:rsidRDefault="00525B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C949" w14:textId="77777777" w:rsidR="00525B68" w:rsidRDefault="0052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3F42" w14:textId="77777777" w:rsidR="00787E31" w:rsidRDefault="00787E31" w:rsidP="00525B68">
      <w:r>
        <w:separator/>
      </w:r>
    </w:p>
  </w:footnote>
  <w:footnote w:type="continuationSeparator" w:id="0">
    <w:p w14:paraId="798E9D9B" w14:textId="77777777" w:rsidR="00787E31" w:rsidRDefault="00787E31" w:rsidP="00525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7E72" w14:textId="77777777" w:rsidR="00A8069F" w:rsidRDefault="00A80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5EE1" w14:textId="77777777" w:rsidR="00A8069F" w:rsidRDefault="00A80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235D" w14:textId="77777777" w:rsidR="00A8069F" w:rsidRDefault="00A806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9FF1" w14:textId="77777777" w:rsidR="00525B68" w:rsidRDefault="00525B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1A91" w14:textId="77777777" w:rsidR="00525B68" w:rsidRDefault="00525B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52C9" w14:textId="77777777" w:rsidR="00525B68" w:rsidRDefault="00525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8"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3" w15:restartNumberingAfterBreak="0">
    <w:nsid w:val="56274C95"/>
    <w:multiLevelType w:val="hybridMultilevel"/>
    <w:tmpl w:val="B3869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2C266C"/>
    <w:multiLevelType w:val="hybridMultilevel"/>
    <w:tmpl w:val="7A94DD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22798444">
    <w:abstractNumId w:val="1"/>
  </w:num>
  <w:num w:numId="2" w16cid:durableId="2130003531">
    <w:abstractNumId w:val="17"/>
  </w:num>
  <w:num w:numId="3" w16cid:durableId="1489596868">
    <w:abstractNumId w:val="15"/>
  </w:num>
  <w:num w:numId="4" w16cid:durableId="446432879">
    <w:abstractNumId w:val="8"/>
  </w:num>
  <w:num w:numId="5" w16cid:durableId="1618952935">
    <w:abstractNumId w:val="11"/>
  </w:num>
  <w:num w:numId="6" w16cid:durableId="585460845">
    <w:abstractNumId w:val="6"/>
  </w:num>
  <w:num w:numId="7" w16cid:durableId="232081497">
    <w:abstractNumId w:val="10"/>
  </w:num>
  <w:num w:numId="8" w16cid:durableId="683017745">
    <w:abstractNumId w:val="0"/>
  </w:num>
  <w:num w:numId="9" w16cid:durableId="1557159442">
    <w:abstractNumId w:val="9"/>
  </w:num>
  <w:num w:numId="10" w16cid:durableId="1353073681">
    <w:abstractNumId w:val="16"/>
  </w:num>
  <w:num w:numId="11" w16cid:durableId="2099868450">
    <w:abstractNumId w:val="19"/>
  </w:num>
  <w:num w:numId="12" w16cid:durableId="1923948590">
    <w:abstractNumId w:val="7"/>
  </w:num>
  <w:num w:numId="13" w16cid:durableId="2013145812">
    <w:abstractNumId w:val="12"/>
  </w:num>
  <w:num w:numId="14" w16cid:durableId="1051492033">
    <w:abstractNumId w:val="4"/>
  </w:num>
  <w:num w:numId="15" w16cid:durableId="421414801">
    <w:abstractNumId w:val="5"/>
  </w:num>
  <w:num w:numId="16" w16cid:durableId="101192728">
    <w:abstractNumId w:val="18"/>
  </w:num>
  <w:num w:numId="17" w16cid:durableId="2097359348">
    <w:abstractNumId w:val="14"/>
  </w:num>
  <w:num w:numId="18" w16cid:durableId="769471404">
    <w:abstractNumId w:val="3"/>
  </w:num>
  <w:num w:numId="19" w16cid:durableId="569463557">
    <w:abstractNumId w:val="2"/>
  </w:num>
  <w:num w:numId="20" w16cid:durableId="10634120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328F5"/>
    <w:rsid w:val="00033721"/>
    <w:rsid w:val="000536F4"/>
    <w:rsid w:val="00076F89"/>
    <w:rsid w:val="000846C2"/>
    <w:rsid w:val="00087ADC"/>
    <w:rsid w:val="0016398F"/>
    <w:rsid w:val="001B1F11"/>
    <w:rsid w:val="001D7895"/>
    <w:rsid w:val="001F4FF8"/>
    <w:rsid w:val="00204792"/>
    <w:rsid w:val="0025009D"/>
    <w:rsid w:val="002566AF"/>
    <w:rsid w:val="00276C19"/>
    <w:rsid w:val="00282964"/>
    <w:rsid w:val="002A609F"/>
    <w:rsid w:val="002D4E64"/>
    <w:rsid w:val="00306174"/>
    <w:rsid w:val="0039113F"/>
    <w:rsid w:val="0039214B"/>
    <w:rsid w:val="004003FF"/>
    <w:rsid w:val="00400B74"/>
    <w:rsid w:val="0048004A"/>
    <w:rsid w:val="004D2CBE"/>
    <w:rsid w:val="004E4EF4"/>
    <w:rsid w:val="00504543"/>
    <w:rsid w:val="00525B68"/>
    <w:rsid w:val="005961A9"/>
    <w:rsid w:val="005D26F9"/>
    <w:rsid w:val="00637072"/>
    <w:rsid w:val="00673BF5"/>
    <w:rsid w:val="00680919"/>
    <w:rsid w:val="006C0A4A"/>
    <w:rsid w:val="006C583F"/>
    <w:rsid w:val="006E23FF"/>
    <w:rsid w:val="006F037C"/>
    <w:rsid w:val="0075497F"/>
    <w:rsid w:val="00764C14"/>
    <w:rsid w:val="00783DAF"/>
    <w:rsid w:val="00787E31"/>
    <w:rsid w:val="007C100D"/>
    <w:rsid w:val="007D065B"/>
    <w:rsid w:val="007E0824"/>
    <w:rsid w:val="00803EC6"/>
    <w:rsid w:val="00812B74"/>
    <w:rsid w:val="0084583D"/>
    <w:rsid w:val="00851EF5"/>
    <w:rsid w:val="00863B0A"/>
    <w:rsid w:val="0087435D"/>
    <w:rsid w:val="008B522E"/>
    <w:rsid w:val="008D1CEE"/>
    <w:rsid w:val="008E70C2"/>
    <w:rsid w:val="00920A99"/>
    <w:rsid w:val="00925214"/>
    <w:rsid w:val="009B6678"/>
    <w:rsid w:val="009B6C80"/>
    <w:rsid w:val="00A04F1B"/>
    <w:rsid w:val="00A129C1"/>
    <w:rsid w:val="00A460EB"/>
    <w:rsid w:val="00A60CDE"/>
    <w:rsid w:val="00A7246C"/>
    <w:rsid w:val="00A8069F"/>
    <w:rsid w:val="00A906C0"/>
    <w:rsid w:val="00A939E0"/>
    <w:rsid w:val="00AB25F8"/>
    <w:rsid w:val="00B26334"/>
    <w:rsid w:val="00B4657A"/>
    <w:rsid w:val="00B86324"/>
    <w:rsid w:val="00BB3AF9"/>
    <w:rsid w:val="00BB5922"/>
    <w:rsid w:val="00BC691F"/>
    <w:rsid w:val="00BF3AA8"/>
    <w:rsid w:val="00C24415"/>
    <w:rsid w:val="00C24426"/>
    <w:rsid w:val="00C556E4"/>
    <w:rsid w:val="00C67F5C"/>
    <w:rsid w:val="00CA7E89"/>
    <w:rsid w:val="00CB0FEF"/>
    <w:rsid w:val="00D23956"/>
    <w:rsid w:val="00D56D6A"/>
    <w:rsid w:val="00D57684"/>
    <w:rsid w:val="00D70C38"/>
    <w:rsid w:val="00E30E1E"/>
    <w:rsid w:val="00E7360C"/>
    <w:rsid w:val="00E77B9B"/>
    <w:rsid w:val="00E92CA5"/>
    <w:rsid w:val="00E9653F"/>
    <w:rsid w:val="00FE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96ACB"/>
  <w14:defaultImageDpi w14:val="32767"/>
  <w15:chartTrackingRefBased/>
  <w15:docId w15:val="{CD11E0A9-F00F-0E40-8662-C706F57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character" w:customStyle="1" w:styleId="Heading4Char">
    <w:name w:val="Heading 4 Char"/>
    <w:link w:val="Heading4"/>
    <w:rsid w:val="002A609F"/>
    <w:rPr>
      <w:rFonts w:ascii="Century Gothic" w:hAnsi="Century Gothic"/>
      <w:noProof/>
      <w:color w:val="0000FF"/>
      <w:sz w:val="40"/>
    </w:rPr>
  </w:style>
  <w:style w:type="paragraph" w:styleId="Header">
    <w:name w:val="header"/>
    <w:basedOn w:val="Normal"/>
    <w:link w:val="HeaderChar"/>
    <w:rsid w:val="00525B68"/>
    <w:pPr>
      <w:tabs>
        <w:tab w:val="center" w:pos="4680"/>
        <w:tab w:val="right" w:pos="9360"/>
      </w:tabs>
    </w:pPr>
  </w:style>
  <w:style w:type="character" w:customStyle="1" w:styleId="HeaderChar">
    <w:name w:val="Header Char"/>
    <w:basedOn w:val="DefaultParagraphFont"/>
    <w:link w:val="Header"/>
    <w:rsid w:val="00525B68"/>
  </w:style>
  <w:style w:type="paragraph" w:styleId="Footer">
    <w:name w:val="footer"/>
    <w:basedOn w:val="Normal"/>
    <w:link w:val="FooterChar"/>
    <w:rsid w:val="00525B68"/>
    <w:pPr>
      <w:tabs>
        <w:tab w:val="center" w:pos="4680"/>
        <w:tab w:val="right" w:pos="9360"/>
      </w:tabs>
    </w:pPr>
  </w:style>
  <w:style w:type="character" w:customStyle="1" w:styleId="FooterChar">
    <w:name w:val="Footer Char"/>
    <w:basedOn w:val="DefaultParagraphFont"/>
    <w:link w:val="Footer"/>
    <w:rsid w:val="00525B68"/>
  </w:style>
  <w:style w:type="paragraph" w:styleId="ListParagraph">
    <w:name w:val="List Paragraph"/>
    <w:basedOn w:val="Normal"/>
    <w:qFormat/>
    <w:rsid w:val="008743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ertificate@AmedcoE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3006</CharactersWithSpaces>
  <SharedDoc>false</SharedDoc>
  <HLinks>
    <vt:vector size="18" baseType="variant">
      <vt:variant>
        <vt:i4>7733321</vt:i4>
      </vt:variant>
      <vt:variant>
        <vt:i4>3</vt:i4>
      </vt:variant>
      <vt:variant>
        <vt:i4>0</vt:i4>
      </vt:variant>
      <vt:variant>
        <vt:i4>5</vt:i4>
      </vt:variant>
      <vt:variant>
        <vt:lpwstr>mailto:Certificate@AmedcoEmail.com</vt:lpwstr>
      </vt:variant>
      <vt:variant>
        <vt:lpwstr/>
      </vt:variant>
      <vt:variant>
        <vt:i4>1114179</vt:i4>
      </vt:variant>
      <vt:variant>
        <vt:i4>0</vt:i4>
      </vt:variant>
      <vt:variant>
        <vt:i4>0</vt:i4>
      </vt:variant>
      <vt:variant>
        <vt:i4>5</vt:i4>
      </vt:variant>
      <vt:variant>
        <vt:lpwstr>http://xxxx.cmecertificateonline.com/</vt:lpwstr>
      </vt:variant>
      <vt:variant>
        <vt:lpwstr/>
      </vt:variant>
      <vt:variant>
        <vt:i4>1310750</vt:i4>
      </vt:variant>
      <vt:variant>
        <vt:i4>-1</vt:i4>
      </vt:variant>
      <vt:variant>
        <vt:i4>1026</vt:i4>
      </vt:variant>
      <vt:variant>
        <vt:i4>1</vt:i4>
      </vt:variant>
      <vt:variant>
        <vt:lpwstr>https://www.aswb.org/wp-content/uploads/2018/11/ACE-Logo-BLUE.jpg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Daniel Dasilva</cp:lastModifiedBy>
  <cp:revision>2</cp:revision>
  <cp:lastPrinted>2011-08-31T15:42:00Z</cp:lastPrinted>
  <dcterms:created xsi:type="dcterms:W3CDTF">2023-04-06T14:03:00Z</dcterms:created>
  <dcterms:modified xsi:type="dcterms:W3CDTF">2023-04-06T14:03:00Z</dcterms:modified>
</cp:coreProperties>
</file>