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F076" w14:textId="77777777" w:rsidR="00C24415" w:rsidRPr="00357D48" w:rsidRDefault="00C24415" w:rsidP="000D358C">
      <w:pPr>
        <w:pStyle w:val="Heading3"/>
        <w:rPr>
          <w:rFonts w:ascii="Calibri" w:hAnsi="Calibri" w:cs="Calibri"/>
          <w:color w:val="000000" w:themeColor="text1"/>
          <w:sz w:val="20"/>
        </w:rPr>
      </w:pPr>
      <w:r w:rsidRPr="00357D48">
        <w:rPr>
          <w:rFonts w:ascii="Calibri" w:hAnsi="Calibri" w:cs="Calibri"/>
          <w:color w:val="000000" w:themeColor="text1"/>
          <w:sz w:val="20"/>
        </w:rPr>
        <w:t>Learner Notification</w:t>
      </w:r>
    </w:p>
    <w:p w14:paraId="0942B257" w14:textId="77777777" w:rsidR="00680919" w:rsidRPr="00357D48" w:rsidRDefault="00680919">
      <w:pPr>
        <w:pStyle w:val="Heading3"/>
        <w:rPr>
          <w:rFonts w:ascii="Calibri" w:hAnsi="Calibri" w:cs="Calibri"/>
          <w:color w:val="000000" w:themeColor="text1"/>
          <w:sz w:val="20"/>
        </w:rPr>
      </w:pPr>
    </w:p>
    <w:p w14:paraId="7C654766" w14:textId="77777777" w:rsidR="00071081" w:rsidRPr="00287FCB" w:rsidRDefault="00071081" w:rsidP="00071081">
      <w:pPr>
        <w:tabs>
          <w:tab w:val="left" w:pos="360"/>
        </w:tabs>
        <w:rPr>
          <w:rFonts w:asciiTheme="minorHAnsi" w:hAnsiTheme="minorHAnsi" w:cstheme="minorHAnsi"/>
          <w:b/>
          <w:color w:val="000000" w:themeColor="text1"/>
          <w:sz w:val="20"/>
          <w:szCs w:val="20"/>
        </w:rPr>
      </w:pPr>
      <w:r w:rsidRPr="00287FCB">
        <w:rPr>
          <w:rFonts w:asciiTheme="minorHAnsi" w:hAnsiTheme="minorHAnsi" w:cstheme="minorHAnsi"/>
          <w:b/>
          <w:color w:val="000000" w:themeColor="text1"/>
          <w:sz w:val="20"/>
          <w:szCs w:val="20"/>
        </w:rPr>
        <w:t>MED Learning Group</w:t>
      </w:r>
    </w:p>
    <w:p w14:paraId="54711801" w14:textId="77777777" w:rsidR="00071081" w:rsidRDefault="00071081" w:rsidP="00071081">
      <w:pPr>
        <w:rPr>
          <w:rFonts w:ascii="Calibri" w:hAnsi="Calibri" w:cs="Calibri"/>
          <w:b/>
          <w:bCs/>
          <w:color w:val="000000" w:themeColor="text1"/>
          <w:sz w:val="20"/>
          <w:szCs w:val="20"/>
          <w:shd w:val="clear" w:color="auto" w:fill="FFFFFF"/>
        </w:rPr>
      </w:pPr>
      <w:r w:rsidRPr="00104698">
        <w:rPr>
          <w:rFonts w:ascii="Calibri" w:hAnsi="Calibri" w:cs="Calibri"/>
          <w:b/>
          <w:bCs/>
          <w:color w:val="000000" w:themeColor="text1"/>
          <w:sz w:val="20"/>
          <w:szCs w:val="20"/>
          <w:shd w:val="clear" w:color="auto" w:fill="FFFFFF"/>
        </w:rPr>
        <w:t>Leveraging the Anti-Tumor Activity of the Immune System: Systemic Treatment for Advanced Non-Melanoma Skin Cancers</w:t>
      </w:r>
    </w:p>
    <w:p w14:paraId="11B2B343" w14:textId="77777777" w:rsidR="00071081" w:rsidRDefault="00071081" w:rsidP="00071081">
      <w:pPr>
        <w:rPr>
          <w:rFonts w:asciiTheme="minorHAnsi" w:hAnsiTheme="minorHAnsi" w:cstheme="minorHAnsi"/>
          <w:b/>
          <w:color w:val="000000" w:themeColor="text1"/>
          <w:sz w:val="20"/>
          <w:szCs w:val="20"/>
          <w:shd w:val="clear" w:color="auto" w:fill="FFFFFF"/>
        </w:rPr>
      </w:pPr>
      <w:r>
        <w:rPr>
          <w:rFonts w:asciiTheme="minorHAnsi" w:hAnsiTheme="minorHAnsi" w:cstheme="minorHAnsi"/>
          <w:b/>
          <w:color w:val="000000" w:themeColor="text1"/>
          <w:sz w:val="20"/>
          <w:szCs w:val="20"/>
          <w:shd w:val="clear" w:color="auto" w:fill="FFFFFF"/>
        </w:rPr>
        <w:t>April 10, 2023 – April 10, 2024</w:t>
      </w:r>
      <w:r w:rsidRPr="00287FCB">
        <w:rPr>
          <w:rFonts w:asciiTheme="minorHAnsi" w:hAnsiTheme="minorHAnsi" w:cstheme="minorHAnsi"/>
          <w:b/>
          <w:color w:val="000000" w:themeColor="text1"/>
          <w:sz w:val="20"/>
          <w:szCs w:val="20"/>
          <w:shd w:val="clear" w:color="auto" w:fill="FFFFFF"/>
        </w:rPr>
        <w:br/>
      </w:r>
      <w:r>
        <w:rPr>
          <w:rFonts w:asciiTheme="minorHAnsi" w:hAnsiTheme="minorHAnsi" w:cstheme="minorHAnsi"/>
          <w:b/>
          <w:color w:val="000000" w:themeColor="text1"/>
          <w:sz w:val="20"/>
          <w:szCs w:val="20"/>
          <w:shd w:val="clear" w:color="auto" w:fill="FFFFFF"/>
        </w:rPr>
        <w:t>Online</w:t>
      </w:r>
    </w:p>
    <w:p w14:paraId="342CE035" w14:textId="77777777" w:rsidR="00747D53" w:rsidRPr="00357D48" w:rsidRDefault="00747D53" w:rsidP="00747D53">
      <w:pPr>
        <w:rPr>
          <w:rFonts w:ascii="Calibri" w:hAnsi="Calibri" w:cs="Calibri"/>
          <w:b/>
          <w:noProof/>
          <w:color w:val="000000" w:themeColor="text1"/>
          <w:sz w:val="20"/>
          <w:szCs w:val="20"/>
        </w:rPr>
      </w:pPr>
    </w:p>
    <w:p w14:paraId="76F9381B" w14:textId="77777777" w:rsidR="00C044D5" w:rsidRPr="00357D48" w:rsidRDefault="00C044D5" w:rsidP="00C044D5">
      <w:pPr>
        <w:rPr>
          <w:rFonts w:ascii="Calibri" w:hAnsi="Calibri" w:cs="Calibri"/>
          <w:b/>
          <w:noProof/>
          <w:color w:val="000000" w:themeColor="text1"/>
          <w:sz w:val="20"/>
          <w:szCs w:val="20"/>
          <w:u w:val="single"/>
        </w:rPr>
      </w:pPr>
      <w:r w:rsidRPr="00357D48">
        <w:rPr>
          <w:rFonts w:ascii="Calibri" w:hAnsi="Calibri" w:cs="Calibri"/>
          <w:b/>
          <w:noProof/>
          <w:color w:val="000000" w:themeColor="text1"/>
          <w:sz w:val="20"/>
          <w:szCs w:val="20"/>
          <w:u w:val="single"/>
        </w:rPr>
        <w:t>Acknowledgement of Financial Commercial Support</w:t>
      </w:r>
    </w:p>
    <w:p w14:paraId="51EA5E8A" w14:textId="77777777" w:rsidR="00C044D5" w:rsidRPr="00357D48" w:rsidRDefault="00C044D5" w:rsidP="00C044D5">
      <w:pPr>
        <w:rPr>
          <w:rFonts w:ascii="Calibri" w:hAnsi="Calibri" w:cs="Calibri"/>
          <w:color w:val="000000" w:themeColor="text1"/>
          <w:sz w:val="20"/>
          <w:szCs w:val="20"/>
          <w:u w:val="single"/>
        </w:rPr>
        <w:sectPr w:rsidR="00C044D5" w:rsidRPr="00357D48" w:rsidSect="0068091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1008" w:header="720" w:footer="720" w:gutter="0"/>
          <w:cols w:space="720"/>
        </w:sectPr>
      </w:pPr>
    </w:p>
    <w:p w14:paraId="4E2C8830" w14:textId="06A50B15" w:rsidR="005B53FB" w:rsidRPr="0099091B" w:rsidRDefault="007D6C65" w:rsidP="00C044D5">
      <w:pPr>
        <w:rPr>
          <w:rFonts w:ascii="Calibri" w:hAnsi="Calibri" w:cs="Calibri"/>
          <w:color w:val="000000" w:themeColor="text1"/>
          <w:sz w:val="20"/>
          <w:szCs w:val="20"/>
        </w:rPr>
      </w:pPr>
      <w:r>
        <w:rPr>
          <w:rFonts w:ascii="Calibri" w:hAnsi="Calibri" w:cs="Calibri"/>
          <w:color w:val="000000" w:themeColor="text1"/>
          <w:sz w:val="20"/>
          <w:szCs w:val="20"/>
        </w:rPr>
        <w:t>Regeneron</w:t>
      </w:r>
      <w:r w:rsidR="0068126C">
        <w:rPr>
          <w:rFonts w:ascii="Calibri" w:hAnsi="Calibri" w:cs="Calibri"/>
          <w:color w:val="000000" w:themeColor="text1"/>
          <w:sz w:val="20"/>
          <w:szCs w:val="20"/>
        </w:rPr>
        <w:t xml:space="preserve"> Pharmaceuticals</w:t>
      </w:r>
    </w:p>
    <w:p w14:paraId="03D0C9CE" w14:textId="77777777" w:rsidR="00D50DA6" w:rsidRPr="00E43A22" w:rsidRDefault="00D50DA6" w:rsidP="00C044D5">
      <w:pPr>
        <w:rPr>
          <w:rFonts w:ascii="Calibri" w:hAnsi="Calibri" w:cs="Calibri"/>
          <w:b/>
          <w:noProof/>
          <w:color w:val="000000" w:themeColor="text1"/>
          <w:sz w:val="20"/>
          <w:szCs w:val="20"/>
          <w:u w:val="single"/>
        </w:rPr>
      </w:pPr>
    </w:p>
    <w:p w14:paraId="3B8860B1" w14:textId="6D6AE042" w:rsidR="00C044D5" w:rsidRPr="00E43A22" w:rsidRDefault="00C044D5" w:rsidP="00C044D5">
      <w:pPr>
        <w:rPr>
          <w:rFonts w:ascii="Calibri" w:hAnsi="Calibri" w:cs="Calibri"/>
          <w:b/>
          <w:noProof/>
          <w:color w:val="000000" w:themeColor="text1"/>
          <w:sz w:val="20"/>
          <w:szCs w:val="20"/>
        </w:rPr>
      </w:pPr>
      <w:r w:rsidRPr="00E43A22">
        <w:rPr>
          <w:rFonts w:ascii="Calibri" w:hAnsi="Calibri" w:cs="Calibri"/>
          <w:b/>
          <w:noProof/>
          <w:color w:val="000000" w:themeColor="text1"/>
          <w:sz w:val="20"/>
          <w:szCs w:val="20"/>
          <w:u w:val="single"/>
        </w:rPr>
        <w:t>Acknowledgement of In-Kind Commercial Support</w:t>
      </w:r>
    </w:p>
    <w:p w14:paraId="5492648B" w14:textId="5B7F9050" w:rsidR="00680919" w:rsidRPr="00E43A22" w:rsidRDefault="00C044D5" w:rsidP="00680919">
      <w:pPr>
        <w:rPr>
          <w:rFonts w:ascii="Calibri" w:hAnsi="Calibri" w:cs="Calibri"/>
          <w:color w:val="000000" w:themeColor="text1"/>
          <w:sz w:val="20"/>
          <w:szCs w:val="20"/>
        </w:rPr>
      </w:pPr>
      <w:r w:rsidRPr="00E43A22">
        <w:rPr>
          <w:rFonts w:ascii="Calibri" w:hAnsi="Calibri" w:cs="Calibri"/>
          <w:color w:val="000000" w:themeColor="text1"/>
          <w:sz w:val="20"/>
          <w:szCs w:val="20"/>
        </w:rPr>
        <w:t>No in-kind commercial support was received for this educational activity.</w:t>
      </w:r>
    </w:p>
    <w:p w14:paraId="2354E87F" w14:textId="77777777" w:rsidR="005B53FB" w:rsidRPr="00E43A22" w:rsidRDefault="005B53FB" w:rsidP="00621DD1">
      <w:pPr>
        <w:rPr>
          <w:rFonts w:ascii="Calibri" w:eastAsia="MS Mincho" w:hAnsi="Calibri" w:cs="Calibri"/>
          <w:b/>
          <w:bCs/>
          <w:color w:val="000000" w:themeColor="text1"/>
          <w:sz w:val="20"/>
          <w:szCs w:val="20"/>
          <w:u w:val="single"/>
        </w:rPr>
      </w:pPr>
    </w:p>
    <w:p w14:paraId="0F2802DD" w14:textId="3A7F5C8E" w:rsidR="00621DD1" w:rsidRPr="00E43A22" w:rsidRDefault="00621DD1" w:rsidP="00621DD1">
      <w:pPr>
        <w:rPr>
          <w:rFonts w:ascii="Calibri" w:eastAsia="MS Mincho" w:hAnsi="Calibri" w:cs="Calibri"/>
          <w:color w:val="000000" w:themeColor="text1"/>
          <w:sz w:val="20"/>
          <w:szCs w:val="20"/>
          <w:u w:val="single"/>
        </w:rPr>
      </w:pPr>
      <w:r w:rsidRPr="00E43A22">
        <w:rPr>
          <w:rFonts w:ascii="Calibri" w:eastAsia="MS Mincho" w:hAnsi="Calibri" w:cs="Calibri"/>
          <w:b/>
          <w:bCs/>
          <w:color w:val="000000" w:themeColor="text1"/>
          <w:sz w:val="20"/>
          <w:szCs w:val="20"/>
          <w:u w:val="single"/>
        </w:rPr>
        <w:t>Satisfactory Completion</w:t>
      </w:r>
      <w:r w:rsidRPr="00E43A22">
        <w:rPr>
          <w:rFonts w:ascii="Calibri" w:eastAsia="MS Mincho" w:hAnsi="Calibri" w:cs="Calibri"/>
          <w:color w:val="000000" w:themeColor="text1"/>
          <w:sz w:val="20"/>
          <w:szCs w:val="20"/>
          <w:u w:val="single"/>
        </w:rPr>
        <w:t xml:space="preserve">  </w:t>
      </w:r>
    </w:p>
    <w:p w14:paraId="7196F68F" w14:textId="77777777" w:rsidR="00C659AA" w:rsidRPr="003C7763" w:rsidRDefault="00C659AA" w:rsidP="00C659AA">
      <w:pPr>
        <w:rPr>
          <w:rFonts w:asciiTheme="minorHAnsi" w:hAnsiTheme="minorHAnsi" w:cstheme="minorHAnsi"/>
          <w:color w:val="000000" w:themeColor="text1"/>
          <w:sz w:val="20"/>
          <w:szCs w:val="20"/>
        </w:rPr>
      </w:pPr>
      <w:r w:rsidRPr="003C7763">
        <w:rPr>
          <w:rFonts w:asciiTheme="minorHAnsi" w:hAnsiTheme="minorHAnsi" w:cstheme="minorHAnsi"/>
          <w:color w:val="000000" w:themeColor="text1"/>
          <w:sz w:val="20"/>
          <w:szCs w:val="20"/>
        </w:rPr>
        <w:t>Learners must listen to each self-directed audio recording while following along with the visual slides and complete an evaluation form to receive a certificate of completion. Your chosen sessions must be viewed in their entirety.  Partial credit of individual sessions is not available.  If you are seeking continuing education credit for a specialty not listed below, it is your responsibility to contact your licensing/certification board to determine course eligibility for your licensing/certification requirement.</w:t>
      </w:r>
    </w:p>
    <w:p w14:paraId="360EC5A2" w14:textId="77777777" w:rsidR="00680919" w:rsidRPr="00357D48" w:rsidRDefault="00680919" w:rsidP="00680919">
      <w:pPr>
        <w:rPr>
          <w:rFonts w:ascii="Calibri" w:hAnsi="Calibri" w:cs="Calibri"/>
          <w:b/>
          <w:noProof/>
          <w:color w:val="000000" w:themeColor="text1"/>
          <w:sz w:val="20"/>
          <w:szCs w:val="20"/>
        </w:rPr>
      </w:pPr>
    </w:p>
    <w:p w14:paraId="4B592013" w14:textId="77777777" w:rsidR="000440D7" w:rsidRPr="00287FCB" w:rsidRDefault="000440D7" w:rsidP="000440D7">
      <w:pPr>
        <w:rPr>
          <w:rFonts w:asciiTheme="minorHAnsi" w:hAnsiTheme="minorHAnsi" w:cstheme="minorHAnsi"/>
          <w:b/>
          <w:color w:val="000000" w:themeColor="text1"/>
          <w:sz w:val="20"/>
          <w:szCs w:val="20"/>
          <w:u w:val="single"/>
        </w:rPr>
      </w:pPr>
      <w:r w:rsidRPr="00287FCB">
        <w:rPr>
          <w:rFonts w:asciiTheme="minorHAnsi" w:hAnsiTheme="minorHAnsi" w:cstheme="minorHAnsi"/>
          <w:b/>
          <w:color w:val="000000" w:themeColor="text1"/>
          <w:sz w:val="20"/>
          <w:szCs w:val="20"/>
          <w:u w:val="single"/>
        </w:rPr>
        <w:t>Joint Accreditation Statement</w:t>
      </w:r>
    </w:p>
    <w:p w14:paraId="35305D62" w14:textId="77777777" w:rsidR="000440D7" w:rsidRPr="00287FCB" w:rsidRDefault="000440D7" w:rsidP="000440D7">
      <w:pPr>
        <w:tabs>
          <w:tab w:val="left" w:pos="360"/>
        </w:tabs>
        <w:rPr>
          <w:rFonts w:asciiTheme="minorHAnsi" w:hAnsiTheme="minorHAnsi" w:cstheme="minorHAnsi"/>
          <w:bCs/>
          <w:color w:val="000000" w:themeColor="text1"/>
          <w:sz w:val="20"/>
          <w:szCs w:val="20"/>
        </w:rPr>
      </w:pPr>
      <w:r w:rsidRPr="00287FCB">
        <w:rPr>
          <w:rFonts w:asciiTheme="minorHAnsi" w:hAnsiTheme="minorHAnsi" w:cstheme="minorHAnsi"/>
          <w:bCs/>
          <w:noProof/>
          <w:color w:val="000000" w:themeColor="text1"/>
          <w:sz w:val="20"/>
          <w:szCs w:val="20"/>
        </w:rPr>
        <w:drawing>
          <wp:anchor distT="0" distB="0" distL="114300" distR="114300" simplePos="0" relativeHeight="251659264" behindDoc="1" locked="0" layoutInCell="1" allowOverlap="1" wp14:anchorId="3209C437" wp14:editId="3BB9339E">
            <wp:simplePos x="0" y="0"/>
            <wp:positionH relativeFrom="column">
              <wp:posOffset>49839</wp:posOffset>
            </wp:positionH>
            <wp:positionV relativeFrom="paragraph">
              <wp:posOffset>49774</wp:posOffset>
            </wp:positionV>
            <wp:extent cx="1170432" cy="749808"/>
            <wp:effectExtent l="0" t="0" r="0" b="0"/>
            <wp:wrapTight wrapText="right">
              <wp:wrapPolygon edited="0">
                <wp:start x="0" y="0"/>
                <wp:lineTo x="0" y="21234"/>
                <wp:lineTo x="21330" y="21234"/>
                <wp:lineTo x="21330" y="0"/>
                <wp:lineTo x="0" y="0"/>
              </wp:wrapPolygon>
            </wp:wrapTight>
            <wp:docPr id="15"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0432" cy="7498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7FCB">
        <w:rPr>
          <w:rFonts w:asciiTheme="minorHAnsi" w:hAnsiTheme="minorHAnsi" w:cstheme="minorHAnsi"/>
          <w:bCs/>
          <w:color w:val="000000" w:themeColor="text1"/>
          <w:sz w:val="20"/>
          <w:szCs w:val="20"/>
        </w:rPr>
        <w:t>In support of improving patient care, this activity has been planned and implemented by Amedco LLC and MED Learning Group.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1B7B4255" w14:textId="77777777" w:rsidR="000440D7" w:rsidRPr="00287FCB" w:rsidRDefault="000440D7" w:rsidP="000440D7">
      <w:pPr>
        <w:jc w:val="both"/>
        <w:rPr>
          <w:rFonts w:asciiTheme="minorHAnsi" w:hAnsiTheme="minorHAnsi" w:cstheme="minorHAnsi"/>
          <w:bCs/>
          <w:color w:val="000000" w:themeColor="text1"/>
          <w:sz w:val="20"/>
          <w:szCs w:val="20"/>
        </w:rPr>
      </w:pPr>
    </w:p>
    <w:p w14:paraId="62AC8687" w14:textId="77777777" w:rsidR="000440D7" w:rsidRPr="001F012E" w:rsidRDefault="000440D7" w:rsidP="000440D7">
      <w:pPr>
        <w:rPr>
          <w:rFonts w:asciiTheme="minorHAnsi" w:hAnsiTheme="minorHAnsi" w:cstheme="minorHAnsi"/>
          <w:b/>
          <w:sz w:val="20"/>
          <w:szCs w:val="20"/>
          <w:u w:val="single"/>
        </w:rPr>
      </w:pPr>
      <w:r w:rsidRPr="001F012E">
        <w:rPr>
          <w:rFonts w:asciiTheme="minorHAnsi" w:hAnsiTheme="minorHAnsi" w:cstheme="minorHAnsi"/>
          <w:b/>
          <w:sz w:val="20"/>
          <w:szCs w:val="20"/>
          <w:u w:val="single"/>
        </w:rPr>
        <w:t>Nurses (ANCC) Credit Designation</w:t>
      </w:r>
    </w:p>
    <w:p w14:paraId="0FB1C61B" w14:textId="77777777" w:rsidR="000440D7" w:rsidRPr="001F012E" w:rsidRDefault="000440D7" w:rsidP="000440D7">
      <w:pPr>
        <w:rPr>
          <w:rFonts w:asciiTheme="minorHAnsi" w:hAnsiTheme="minorHAnsi" w:cstheme="minorHAnsi"/>
          <w:color w:val="000000"/>
          <w:sz w:val="20"/>
          <w:szCs w:val="20"/>
        </w:rPr>
      </w:pPr>
      <w:r w:rsidRPr="001F012E">
        <w:rPr>
          <w:rFonts w:asciiTheme="minorHAnsi" w:hAnsiTheme="minorHAnsi" w:cstheme="minorHAnsi"/>
          <w:color w:val="000000"/>
          <w:sz w:val="20"/>
          <w:szCs w:val="20"/>
        </w:rPr>
        <w:t xml:space="preserve">Amedco LLC designates this activity for a </w:t>
      </w:r>
      <w:r w:rsidRPr="00A57BEB">
        <w:rPr>
          <w:rFonts w:asciiTheme="minorHAnsi" w:hAnsiTheme="minorHAnsi" w:cstheme="minorHAnsi"/>
          <w:color w:val="000000" w:themeColor="text1"/>
          <w:sz w:val="20"/>
          <w:szCs w:val="20"/>
        </w:rPr>
        <w:t>maximum of</w:t>
      </w:r>
      <w:r w:rsidRPr="00A57BEB">
        <w:rPr>
          <w:rStyle w:val="apple-converted-space"/>
          <w:rFonts w:asciiTheme="minorHAnsi" w:hAnsiTheme="minorHAnsi" w:cstheme="minorHAnsi"/>
          <w:color w:val="000000" w:themeColor="text1"/>
          <w:sz w:val="20"/>
          <w:szCs w:val="20"/>
        </w:rPr>
        <w:t> </w:t>
      </w:r>
      <w:r>
        <w:rPr>
          <w:rFonts w:asciiTheme="minorHAnsi" w:hAnsiTheme="minorHAnsi" w:cstheme="minorHAnsi"/>
          <w:color w:val="000000" w:themeColor="text1"/>
          <w:sz w:val="20"/>
          <w:szCs w:val="20"/>
        </w:rPr>
        <w:t>1.00</w:t>
      </w:r>
      <w:r w:rsidRPr="00A57BEB">
        <w:rPr>
          <w:rStyle w:val="apple-converted-space"/>
          <w:rFonts w:asciiTheme="minorHAnsi" w:hAnsiTheme="minorHAnsi" w:cstheme="minorHAnsi"/>
          <w:color w:val="000000" w:themeColor="text1"/>
          <w:sz w:val="20"/>
          <w:szCs w:val="20"/>
        </w:rPr>
        <w:t> </w:t>
      </w:r>
      <w:r w:rsidRPr="00A57BEB">
        <w:rPr>
          <w:rFonts w:asciiTheme="minorHAnsi" w:hAnsiTheme="minorHAnsi" w:cstheme="minorHAnsi"/>
          <w:color w:val="000000" w:themeColor="text1"/>
          <w:sz w:val="20"/>
          <w:szCs w:val="20"/>
        </w:rPr>
        <w:t xml:space="preserve">ANCC </w:t>
      </w:r>
      <w:r w:rsidRPr="001F012E">
        <w:rPr>
          <w:rFonts w:asciiTheme="minorHAnsi" w:hAnsiTheme="minorHAnsi" w:cstheme="minorHAnsi"/>
          <w:color w:val="000000"/>
          <w:sz w:val="20"/>
          <w:szCs w:val="20"/>
        </w:rPr>
        <w:t>contact hours.</w:t>
      </w:r>
    </w:p>
    <w:p w14:paraId="3D4741D2" w14:textId="77777777" w:rsidR="006838F4" w:rsidRPr="00357D48" w:rsidRDefault="006838F4" w:rsidP="00C044D5">
      <w:pPr>
        <w:rPr>
          <w:rFonts w:ascii="Calibri" w:hAnsi="Calibri" w:cs="Calibri"/>
          <w:bCs/>
          <w:sz w:val="20"/>
          <w:szCs w:val="20"/>
        </w:rPr>
      </w:pPr>
    </w:p>
    <w:p w14:paraId="77DB2A89" w14:textId="77777777" w:rsidR="00C044D5" w:rsidRPr="00357D48" w:rsidRDefault="00C044D5" w:rsidP="00C044D5">
      <w:pPr>
        <w:pStyle w:val="Heading6"/>
        <w:rPr>
          <w:rFonts w:ascii="Calibri" w:hAnsi="Calibri" w:cs="Calibri"/>
          <w:color w:val="000000" w:themeColor="text1"/>
          <w:sz w:val="20"/>
          <w:u w:val="single"/>
        </w:rPr>
      </w:pPr>
      <w:r w:rsidRPr="00357D48">
        <w:rPr>
          <w:rFonts w:ascii="Calibri" w:hAnsi="Calibri" w:cs="Calibri"/>
          <w:color w:val="000000" w:themeColor="text1"/>
          <w:sz w:val="20"/>
          <w:u w:val="single"/>
        </w:rPr>
        <w:t>Objectives - After Attending This Program You Should Be Able To</w:t>
      </w:r>
    </w:p>
    <w:p w14:paraId="0EFAA3DC" w14:textId="744E8087" w:rsidR="000440D7" w:rsidRDefault="00071081" w:rsidP="00D9545C">
      <w:pPr>
        <w:pStyle w:val="ListParagraph"/>
        <w:numPr>
          <w:ilvl w:val="0"/>
          <w:numId w:val="23"/>
        </w:numPr>
        <w:rPr>
          <w:rFonts w:ascii="Calibri" w:eastAsia="Calibri" w:hAnsi="Calibri" w:cs="Calibri"/>
          <w:color w:val="000000" w:themeColor="text1"/>
        </w:rPr>
      </w:pPr>
      <w:r>
        <w:rPr>
          <w:rStyle w:val="normaltextrun"/>
          <w:rFonts w:ascii="Calibri" w:hAnsi="Calibri" w:cs="Calibri"/>
        </w:rPr>
        <w:t>Evaluate recent immune therapy clinical trials data in the treatment of patients with metastatic or locally advanced non-melanoma skin cancers</w:t>
      </w:r>
      <w:r w:rsidR="000440D7">
        <w:rPr>
          <w:rFonts w:ascii="Calibri" w:eastAsia="Calibri" w:hAnsi="Calibri" w:cs="Calibri"/>
          <w:color w:val="000000" w:themeColor="text1"/>
        </w:rPr>
        <w:t>.</w:t>
      </w:r>
    </w:p>
    <w:p w14:paraId="2B41CF49" w14:textId="08C61F91" w:rsidR="00071081" w:rsidRPr="00071081" w:rsidRDefault="00071081" w:rsidP="00D9545C">
      <w:pPr>
        <w:pStyle w:val="ListParagraph"/>
        <w:numPr>
          <w:ilvl w:val="0"/>
          <w:numId w:val="23"/>
        </w:numPr>
        <w:rPr>
          <w:rStyle w:val="normaltextrun"/>
          <w:rFonts w:ascii="Calibri" w:eastAsia="Calibri" w:hAnsi="Calibri" w:cs="Calibri"/>
          <w:color w:val="000000" w:themeColor="text1"/>
        </w:rPr>
      </w:pPr>
      <w:r>
        <w:rPr>
          <w:rStyle w:val="normaltextrun"/>
          <w:rFonts w:ascii="Calibri" w:hAnsi="Calibri" w:cs="Calibri"/>
        </w:rPr>
        <w:t>Describe the recognition and management of treatment related adverse events associated with immune checkpoint inhibitor therapy in patients with non-melanoma skin cancers.</w:t>
      </w:r>
    </w:p>
    <w:p w14:paraId="5B9F1F3F" w14:textId="5B9CE64F" w:rsidR="00071081" w:rsidRPr="00D9545C" w:rsidRDefault="00071081" w:rsidP="00D9545C">
      <w:pPr>
        <w:pStyle w:val="ListParagraph"/>
        <w:numPr>
          <w:ilvl w:val="0"/>
          <w:numId w:val="23"/>
        </w:numPr>
        <w:rPr>
          <w:rFonts w:ascii="Calibri" w:eastAsia="Calibri" w:hAnsi="Calibri" w:cs="Calibri"/>
          <w:color w:val="000000" w:themeColor="text1"/>
        </w:rPr>
      </w:pPr>
      <w:r>
        <w:rPr>
          <w:rStyle w:val="normaltextrun"/>
          <w:rFonts w:ascii="Calibri" w:hAnsi="Calibri" w:cs="Calibri"/>
        </w:rPr>
        <w:t>Examine the communication, processes and tools that support a multidisciplinary team approach in the management of patients with non-melanoma skin cancers.</w:t>
      </w:r>
    </w:p>
    <w:p w14:paraId="4DA041E1" w14:textId="77777777" w:rsidR="00D9545C" w:rsidRPr="00D9545C" w:rsidRDefault="00D9545C" w:rsidP="00D9545C">
      <w:pPr>
        <w:rPr>
          <w:rFonts w:ascii="Calibri" w:eastAsia="Calibri" w:hAnsi="Calibri" w:cs="Calibri"/>
          <w:color w:val="000000" w:themeColor="text1"/>
        </w:rPr>
      </w:pPr>
    </w:p>
    <w:p w14:paraId="0E87D6F8" w14:textId="77777777" w:rsidR="00680919" w:rsidRPr="00E43A22" w:rsidRDefault="00680919">
      <w:pPr>
        <w:rPr>
          <w:rFonts w:ascii="Calibri" w:hAnsi="Calibri" w:cs="Calibri"/>
          <w:b/>
          <w:noProof/>
          <w:color w:val="000000" w:themeColor="text1"/>
          <w:sz w:val="20"/>
          <w:szCs w:val="20"/>
          <w:u w:val="single"/>
        </w:rPr>
      </w:pPr>
      <w:r w:rsidRPr="00E43A22">
        <w:rPr>
          <w:rFonts w:ascii="Calibri" w:hAnsi="Calibri" w:cs="Calibri"/>
          <w:b/>
          <w:noProof/>
          <w:color w:val="000000" w:themeColor="text1"/>
          <w:sz w:val="20"/>
          <w:szCs w:val="20"/>
          <w:u w:val="single"/>
        </w:rPr>
        <w:t>Disclosure of Conflict of Interest</w:t>
      </w:r>
    </w:p>
    <w:p w14:paraId="0C4EA550" w14:textId="77777777" w:rsidR="00680919" w:rsidRPr="00E43A22" w:rsidRDefault="00680919" w:rsidP="00680919">
      <w:pPr>
        <w:pStyle w:val="BodyText"/>
        <w:rPr>
          <w:rFonts w:ascii="Calibri" w:hAnsi="Calibri" w:cs="Calibri"/>
          <w:color w:val="000000" w:themeColor="text1"/>
          <w:sz w:val="20"/>
        </w:rPr>
      </w:pPr>
      <w:r w:rsidRPr="00E43A22">
        <w:rPr>
          <w:rFonts w:ascii="Calibri" w:hAnsi="Calibri" w:cs="Calibri"/>
          <w:color w:val="000000" w:themeColor="text1"/>
          <w:sz w:val="20"/>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E43A22">
        <w:rPr>
          <w:rFonts w:ascii="Calibri" w:eastAsia="Calibri" w:hAnsi="Calibri" w:cs="Calibri"/>
          <w:color w:val="000000" w:themeColor="text1"/>
          <w:sz w:val="20"/>
        </w:rPr>
        <w:t>‐</w:t>
      </w:r>
      <w:r w:rsidRPr="00E43A22">
        <w:rPr>
          <w:rFonts w:ascii="Calibri" w:hAnsi="Calibri" w:cs="Calibri"/>
          <w:color w:val="000000" w:themeColor="text1"/>
          <w:sz w:val="20"/>
        </w:rPr>
        <w:t xml:space="preserve">6.2, 6.5) </w:t>
      </w:r>
    </w:p>
    <w:p w14:paraId="30A83B67" w14:textId="77777777" w:rsidR="00C044D5" w:rsidRPr="00E43A22" w:rsidRDefault="00C044D5" w:rsidP="00C044D5">
      <w:pPr>
        <w:pStyle w:val="BodyText"/>
        <w:rPr>
          <w:rFonts w:ascii="Calibri" w:hAnsi="Calibri" w:cs="Calibri"/>
          <w:color w:val="000000" w:themeColor="text1"/>
          <w:sz w:val="20"/>
          <w:lang w:val="en-US"/>
        </w:rPr>
      </w:pPr>
    </w:p>
    <w:p w14:paraId="40FBA573" w14:textId="2E8A6D6E" w:rsidR="00C044D5" w:rsidRPr="00E43A22" w:rsidRDefault="00C044D5" w:rsidP="00C044D5">
      <w:pPr>
        <w:pStyle w:val="BodyText"/>
        <w:rPr>
          <w:rFonts w:ascii="Calibri" w:hAnsi="Calibri" w:cs="Calibri"/>
          <w:color w:val="000000" w:themeColor="text1"/>
          <w:sz w:val="20"/>
          <w:lang w:val="en-US"/>
        </w:rPr>
      </w:pPr>
      <w:r w:rsidRPr="00E43A22">
        <w:rPr>
          <w:rFonts w:ascii="Calibri" w:hAnsi="Calibri" w:cs="Calibri"/>
          <w:color w:val="000000" w:themeColor="text1"/>
          <w:sz w:val="20"/>
          <w:lang w:val="en-US"/>
        </w:rPr>
        <w:t>All individuals in a position to control the content of CE are listed below.</w:t>
      </w:r>
    </w:p>
    <w:p w14:paraId="0F94EC8E" w14:textId="24D8D226" w:rsidR="005C5AE4" w:rsidRDefault="005C5AE4" w:rsidP="00C044D5">
      <w:pPr>
        <w:pStyle w:val="BodyText"/>
        <w:rPr>
          <w:rFonts w:ascii="Calibri" w:hAnsi="Calibri" w:cs="Calibri"/>
          <w:color w:val="FF0000"/>
          <w:sz w:val="20"/>
          <w:lang w:val="en-US"/>
        </w:rPr>
      </w:pPr>
    </w:p>
    <w:tbl>
      <w:tblPr>
        <w:tblW w:w="10255" w:type="dxa"/>
        <w:tblLook w:val="04A0" w:firstRow="1" w:lastRow="0" w:firstColumn="1" w:lastColumn="0" w:noHBand="0" w:noVBand="1"/>
      </w:tblPr>
      <w:tblGrid>
        <w:gridCol w:w="2740"/>
        <w:gridCol w:w="2600"/>
        <w:gridCol w:w="4915"/>
      </w:tblGrid>
      <w:tr w:rsidR="00071081" w14:paraId="5918DCC7" w14:textId="77777777" w:rsidTr="00AE73F0">
        <w:trPr>
          <w:trHeight w:val="2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E3EB8" w14:textId="77777777" w:rsidR="00071081" w:rsidRPr="00AE73F0" w:rsidRDefault="00071081">
            <w:pPr>
              <w:jc w:val="center"/>
              <w:rPr>
                <w:rFonts w:ascii="Calibri" w:hAnsi="Calibri" w:cs="Calibri"/>
                <w:b/>
                <w:bCs/>
                <w:color w:val="000000"/>
                <w:sz w:val="20"/>
                <w:szCs w:val="20"/>
              </w:rPr>
            </w:pPr>
            <w:r w:rsidRPr="00AE73F0">
              <w:rPr>
                <w:rFonts w:ascii="Calibri" w:hAnsi="Calibri" w:cs="Calibri"/>
                <w:b/>
                <w:bCs/>
                <w:color w:val="000000"/>
                <w:sz w:val="20"/>
                <w:szCs w:val="20"/>
              </w:rPr>
              <w:t>First Name</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14:paraId="6CE8FB4C" w14:textId="77777777" w:rsidR="00071081" w:rsidRPr="00AE73F0" w:rsidRDefault="00071081">
            <w:pPr>
              <w:jc w:val="center"/>
              <w:rPr>
                <w:rFonts w:ascii="Calibri" w:hAnsi="Calibri" w:cs="Calibri"/>
                <w:b/>
                <w:bCs/>
                <w:color w:val="000000"/>
                <w:sz w:val="20"/>
                <w:szCs w:val="20"/>
              </w:rPr>
            </w:pPr>
            <w:r w:rsidRPr="00AE73F0">
              <w:rPr>
                <w:rFonts w:ascii="Calibri" w:hAnsi="Calibri" w:cs="Calibri"/>
                <w:b/>
                <w:bCs/>
                <w:color w:val="000000"/>
                <w:sz w:val="20"/>
                <w:szCs w:val="20"/>
              </w:rPr>
              <w:t>Last Name</w:t>
            </w:r>
          </w:p>
        </w:tc>
        <w:tc>
          <w:tcPr>
            <w:tcW w:w="4915" w:type="dxa"/>
            <w:tcBorders>
              <w:top w:val="single" w:sz="4" w:space="0" w:color="auto"/>
              <w:left w:val="nil"/>
              <w:bottom w:val="single" w:sz="4" w:space="0" w:color="auto"/>
              <w:right w:val="single" w:sz="4" w:space="0" w:color="auto"/>
            </w:tcBorders>
            <w:shd w:val="clear" w:color="auto" w:fill="auto"/>
            <w:noWrap/>
            <w:vAlign w:val="bottom"/>
            <w:hideMark/>
          </w:tcPr>
          <w:p w14:paraId="40FD8660" w14:textId="77777777" w:rsidR="00071081" w:rsidRPr="00AE73F0" w:rsidRDefault="00071081">
            <w:pPr>
              <w:jc w:val="center"/>
              <w:rPr>
                <w:rFonts w:ascii="Calibri" w:hAnsi="Calibri" w:cs="Calibri"/>
                <w:b/>
                <w:bCs/>
                <w:color w:val="000000"/>
                <w:sz w:val="20"/>
                <w:szCs w:val="20"/>
              </w:rPr>
            </w:pPr>
            <w:r w:rsidRPr="00AE73F0">
              <w:rPr>
                <w:rFonts w:ascii="Calibri" w:hAnsi="Calibri" w:cs="Calibri"/>
                <w:b/>
                <w:bCs/>
                <w:color w:val="000000"/>
                <w:sz w:val="20"/>
                <w:szCs w:val="20"/>
              </w:rPr>
              <w:t>Commercia Interest: Relationship</w:t>
            </w:r>
          </w:p>
        </w:tc>
      </w:tr>
      <w:tr w:rsidR="00071081" w14:paraId="6D9F1477" w14:textId="77777777" w:rsidTr="000440D7">
        <w:trPr>
          <w:trHeight w:val="2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DA9835" w14:textId="77777777" w:rsidR="00071081" w:rsidRPr="00AE73F0" w:rsidRDefault="00071081">
            <w:pPr>
              <w:jc w:val="center"/>
              <w:rPr>
                <w:rFonts w:ascii="Calibri" w:hAnsi="Calibri" w:cs="Calibri"/>
                <w:color w:val="000000"/>
                <w:sz w:val="20"/>
                <w:szCs w:val="20"/>
              </w:rPr>
            </w:pPr>
            <w:proofErr w:type="spellStart"/>
            <w:r>
              <w:rPr>
                <w:rFonts w:ascii="Calibri" w:hAnsi="Calibri" w:cs="Calibri"/>
                <w:color w:val="000000"/>
                <w:sz w:val="20"/>
                <w:szCs w:val="20"/>
              </w:rPr>
              <w:t>Russie</w:t>
            </w:r>
            <w:proofErr w:type="spellEnd"/>
          </w:p>
        </w:tc>
        <w:tc>
          <w:tcPr>
            <w:tcW w:w="2600" w:type="dxa"/>
            <w:tcBorders>
              <w:top w:val="nil"/>
              <w:left w:val="nil"/>
              <w:bottom w:val="single" w:sz="4" w:space="0" w:color="auto"/>
              <w:right w:val="single" w:sz="4" w:space="0" w:color="auto"/>
            </w:tcBorders>
            <w:shd w:val="clear" w:color="auto" w:fill="auto"/>
            <w:noWrap/>
            <w:vAlign w:val="bottom"/>
            <w:hideMark/>
          </w:tcPr>
          <w:p w14:paraId="420E01E5"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t>Allen</w:t>
            </w:r>
          </w:p>
        </w:tc>
        <w:tc>
          <w:tcPr>
            <w:tcW w:w="4915" w:type="dxa"/>
            <w:tcBorders>
              <w:top w:val="nil"/>
              <w:left w:val="nil"/>
              <w:bottom w:val="single" w:sz="4" w:space="0" w:color="auto"/>
              <w:right w:val="single" w:sz="4" w:space="0" w:color="auto"/>
            </w:tcBorders>
            <w:shd w:val="clear" w:color="auto" w:fill="auto"/>
            <w:noWrap/>
            <w:vAlign w:val="bottom"/>
            <w:hideMark/>
          </w:tcPr>
          <w:p w14:paraId="2E6B8376" w14:textId="77777777" w:rsidR="00071081" w:rsidRPr="00AE73F0" w:rsidRDefault="00071081">
            <w:pPr>
              <w:jc w:val="center"/>
              <w:rPr>
                <w:rFonts w:ascii="Calibri" w:hAnsi="Calibri" w:cs="Calibri"/>
                <w:color w:val="000000"/>
                <w:sz w:val="20"/>
                <w:szCs w:val="20"/>
              </w:rPr>
            </w:pPr>
            <w:r w:rsidRPr="00AE73F0">
              <w:rPr>
                <w:rFonts w:ascii="Calibri" w:hAnsi="Calibri" w:cs="Calibri"/>
                <w:color w:val="000000"/>
                <w:sz w:val="20"/>
                <w:szCs w:val="20"/>
              </w:rPr>
              <w:t>NA</w:t>
            </w:r>
          </w:p>
        </w:tc>
      </w:tr>
      <w:tr w:rsidR="00071081" w14:paraId="0BE0D345" w14:textId="77777777" w:rsidTr="000440D7">
        <w:trPr>
          <w:trHeight w:val="2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E107D4"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t>Felecia</w:t>
            </w:r>
          </w:p>
        </w:tc>
        <w:tc>
          <w:tcPr>
            <w:tcW w:w="2600" w:type="dxa"/>
            <w:tcBorders>
              <w:top w:val="nil"/>
              <w:left w:val="nil"/>
              <w:bottom w:val="single" w:sz="4" w:space="0" w:color="auto"/>
              <w:right w:val="single" w:sz="4" w:space="0" w:color="auto"/>
            </w:tcBorders>
            <w:shd w:val="clear" w:color="auto" w:fill="auto"/>
            <w:noWrap/>
            <w:vAlign w:val="bottom"/>
            <w:hideMark/>
          </w:tcPr>
          <w:p w14:paraId="75F60762" w14:textId="77777777" w:rsidR="00071081" w:rsidRPr="00AE73F0" w:rsidRDefault="00071081">
            <w:pPr>
              <w:jc w:val="center"/>
              <w:rPr>
                <w:rFonts w:ascii="Calibri" w:hAnsi="Calibri" w:cs="Calibri"/>
                <w:color w:val="000000"/>
                <w:sz w:val="20"/>
                <w:szCs w:val="20"/>
              </w:rPr>
            </w:pPr>
            <w:proofErr w:type="spellStart"/>
            <w:r>
              <w:rPr>
                <w:rFonts w:ascii="Calibri" w:hAnsi="Calibri" w:cs="Calibri"/>
                <w:color w:val="000000"/>
                <w:sz w:val="20"/>
                <w:szCs w:val="20"/>
              </w:rPr>
              <w:t>Beachum</w:t>
            </w:r>
            <w:proofErr w:type="spellEnd"/>
          </w:p>
        </w:tc>
        <w:tc>
          <w:tcPr>
            <w:tcW w:w="4915" w:type="dxa"/>
            <w:tcBorders>
              <w:top w:val="nil"/>
              <w:left w:val="nil"/>
              <w:bottom w:val="single" w:sz="4" w:space="0" w:color="auto"/>
              <w:right w:val="single" w:sz="4" w:space="0" w:color="auto"/>
            </w:tcBorders>
            <w:shd w:val="clear" w:color="auto" w:fill="auto"/>
            <w:vAlign w:val="bottom"/>
            <w:hideMark/>
          </w:tcPr>
          <w:p w14:paraId="7A8643B8" w14:textId="77777777" w:rsidR="00071081" w:rsidRPr="00AE73F0" w:rsidRDefault="00071081">
            <w:pPr>
              <w:jc w:val="center"/>
              <w:rPr>
                <w:rFonts w:ascii="Calibri" w:hAnsi="Calibri" w:cs="Calibri"/>
                <w:color w:val="000000"/>
                <w:sz w:val="18"/>
                <w:szCs w:val="18"/>
              </w:rPr>
            </w:pPr>
            <w:r>
              <w:rPr>
                <w:rFonts w:ascii="Calibri" w:hAnsi="Calibri" w:cs="Calibri"/>
                <w:color w:val="000000"/>
                <w:sz w:val="18"/>
                <w:szCs w:val="18"/>
              </w:rPr>
              <w:t>NA</w:t>
            </w:r>
          </w:p>
        </w:tc>
      </w:tr>
      <w:tr w:rsidR="00071081" w14:paraId="5CEAC685" w14:textId="77777777" w:rsidTr="000440D7">
        <w:trPr>
          <w:trHeight w:val="2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15C76C"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t>Naomi</w:t>
            </w:r>
          </w:p>
        </w:tc>
        <w:tc>
          <w:tcPr>
            <w:tcW w:w="2600" w:type="dxa"/>
            <w:tcBorders>
              <w:top w:val="nil"/>
              <w:left w:val="nil"/>
              <w:bottom w:val="single" w:sz="4" w:space="0" w:color="auto"/>
              <w:right w:val="single" w:sz="4" w:space="0" w:color="auto"/>
            </w:tcBorders>
            <w:shd w:val="clear" w:color="auto" w:fill="auto"/>
            <w:noWrap/>
            <w:vAlign w:val="bottom"/>
            <w:hideMark/>
          </w:tcPr>
          <w:p w14:paraId="1D904D68"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t>De Brito</w:t>
            </w:r>
          </w:p>
        </w:tc>
        <w:tc>
          <w:tcPr>
            <w:tcW w:w="4915" w:type="dxa"/>
            <w:tcBorders>
              <w:top w:val="nil"/>
              <w:left w:val="nil"/>
              <w:bottom w:val="single" w:sz="4" w:space="0" w:color="auto"/>
              <w:right w:val="single" w:sz="4" w:space="0" w:color="auto"/>
            </w:tcBorders>
            <w:shd w:val="clear" w:color="auto" w:fill="auto"/>
            <w:noWrap/>
            <w:vAlign w:val="bottom"/>
            <w:hideMark/>
          </w:tcPr>
          <w:p w14:paraId="43F65A16" w14:textId="77777777" w:rsidR="00071081" w:rsidRPr="00AE73F0" w:rsidRDefault="00071081">
            <w:pPr>
              <w:jc w:val="center"/>
              <w:rPr>
                <w:rFonts w:ascii="Calibri" w:hAnsi="Calibri" w:cs="Calibri"/>
                <w:color w:val="000000"/>
                <w:sz w:val="20"/>
                <w:szCs w:val="20"/>
              </w:rPr>
            </w:pPr>
            <w:r w:rsidRPr="00AE73F0">
              <w:rPr>
                <w:rFonts w:ascii="Calibri" w:hAnsi="Calibri" w:cs="Calibri"/>
                <w:color w:val="000000"/>
                <w:sz w:val="20"/>
                <w:szCs w:val="20"/>
              </w:rPr>
              <w:t>NA</w:t>
            </w:r>
          </w:p>
        </w:tc>
      </w:tr>
      <w:tr w:rsidR="00071081" w14:paraId="5AE2E05A" w14:textId="77777777" w:rsidTr="000440D7">
        <w:trPr>
          <w:trHeight w:val="2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CED5ED"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t>Matthew</w:t>
            </w:r>
          </w:p>
        </w:tc>
        <w:tc>
          <w:tcPr>
            <w:tcW w:w="2600" w:type="dxa"/>
            <w:tcBorders>
              <w:top w:val="nil"/>
              <w:left w:val="nil"/>
              <w:bottom w:val="single" w:sz="4" w:space="0" w:color="auto"/>
              <w:right w:val="single" w:sz="4" w:space="0" w:color="auto"/>
            </w:tcBorders>
            <w:shd w:val="clear" w:color="auto" w:fill="auto"/>
            <w:noWrap/>
            <w:vAlign w:val="bottom"/>
            <w:hideMark/>
          </w:tcPr>
          <w:p w14:paraId="5AF1B75E" w14:textId="77777777" w:rsidR="00071081" w:rsidRPr="00AE73F0" w:rsidRDefault="00071081">
            <w:pPr>
              <w:jc w:val="center"/>
              <w:rPr>
                <w:rFonts w:ascii="Calibri" w:hAnsi="Calibri" w:cs="Calibri"/>
                <w:color w:val="000000"/>
                <w:sz w:val="20"/>
                <w:szCs w:val="20"/>
              </w:rPr>
            </w:pPr>
            <w:proofErr w:type="spellStart"/>
            <w:r>
              <w:rPr>
                <w:rFonts w:ascii="Calibri" w:hAnsi="Calibri" w:cs="Calibri"/>
                <w:color w:val="000000"/>
                <w:sz w:val="20"/>
                <w:szCs w:val="20"/>
              </w:rPr>
              <w:t>Frese</w:t>
            </w:r>
            <w:proofErr w:type="spellEnd"/>
          </w:p>
        </w:tc>
        <w:tc>
          <w:tcPr>
            <w:tcW w:w="4915" w:type="dxa"/>
            <w:tcBorders>
              <w:top w:val="nil"/>
              <w:left w:val="nil"/>
              <w:bottom w:val="single" w:sz="4" w:space="0" w:color="auto"/>
              <w:right w:val="single" w:sz="4" w:space="0" w:color="auto"/>
            </w:tcBorders>
            <w:shd w:val="clear" w:color="auto" w:fill="auto"/>
            <w:noWrap/>
            <w:vAlign w:val="bottom"/>
            <w:hideMark/>
          </w:tcPr>
          <w:p w14:paraId="06147BED" w14:textId="77777777" w:rsidR="00071081" w:rsidRPr="00AE73F0" w:rsidRDefault="00071081">
            <w:pPr>
              <w:jc w:val="center"/>
              <w:rPr>
                <w:rFonts w:ascii="Calibri" w:hAnsi="Calibri" w:cs="Calibri"/>
                <w:color w:val="000000"/>
                <w:sz w:val="20"/>
                <w:szCs w:val="20"/>
              </w:rPr>
            </w:pPr>
            <w:r w:rsidRPr="00AE73F0">
              <w:rPr>
                <w:rFonts w:ascii="Calibri" w:hAnsi="Calibri" w:cs="Calibri"/>
                <w:color w:val="000000"/>
                <w:sz w:val="20"/>
                <w:szCs w:val="20"/>
              </w:rPr>
              <w:t>NA</w:t>
            </w:r>
          </w:p>
        </w:tc>
      </w:tr>
      <w:tr w:rsidR="00071081" w14:paraId="5C11DE15" w14:textId="77777777" w:rsidTr="000440D7">
        <w:trPr>
          <w:trHeight w:val="2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C5D1CF"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t>Christina</w:t>
            </w:r>
          </w:p>
        </w:tc>
        <w:tc>
          <w:tcPr>
            <w:tcW w:w="2600" w:type="dxa"/>
            <w:tcBorders>
              <w:top w:val="nil"/>
              <w:left w:val="nil"/>
              <w:bottom w:val="single" w:sz="4" w:space="0" w:color="auto"/>
              <w:right w:val="single" w:sz="4" w:space="0" w:color="auto"/>
            </w:tcBorders>
            <w:shd w:val="clear" w:color="auto" w:fill="auto"/>
            <w:noWrap/>
            <w:vAlign w:val="bottom"/>
            <w:hideMark/>
          </w:tcPr>
          <w:p w14:paraId="5C0EC85E"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t>Gallo</w:t>
            </w:r>
          </w:p>
        </w:tc>
        <w:tc>
          <w:tcPr>
            <w:tcW w:w="4915" w:type="dxa"/>
            <w:tcBorders>
              <w:top w:val="nil"/>
              <w:left w:val="nil"/>
              <w:bottom w:val="single" w:sz="4" w:space="0" w:color="auto"/>
              <w:right w:val="single" w:sz="4" w:space="0" w:color="auto"/>
            </w:tcBorders>
            <w:shd w:val="clear" w:color="auto" w:fill="auto"/>
            <w:noWrap/>
            <w:vAlign w:val="bottom"/>
            <w:hideMark/>
          </w:tcPr>
          <w:p w14:paraId="3E2993A4" w14:textId="77777777" w:rsidR="00071081" w:rsidRPr="00AE73F0" w:rsidRDefault="00071081">
            <w:pPr>
              <w:jc w:val="center"/>
              <w:rPr>
                <w:rFonts w:ascii="Calibri" w:hAnsi="Calibri" w:cs="Calibri"/>
                <w:color w:val="000000"/>
                <w:sz w:val="20"/>
                <w:szCs w:val="20"/>
              </w:rPr>
            </w:pPr>
            <w:r w:rsidRPr="00AE73F0">
              <w:rPr>
                <w:rFonts w:ascii="Calibri" w:hAnsi="Calibri" w:cs="Calibri"/>
                <w:color w:val="000000"/>
                <w:sz w:val="20"/>
                <w:szCs w:val="20"/>
              </w:rPr>
              <w:t>NA</w:t>
            </w:r>
          </w:p>
        </w:tc>
      </w:tr>
      <w:tr w:rsidR="00071081" w14:paraId="19464DBB" w14:textId="77777777" w:rsidTr="000440D7">
        <w:trPr>
          <w:trHeight w:val="2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81ADDC"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t>Debra</w:t>
            </w:r>
          </w:p>
        </w:tc>
        <w:tc>
          <w:tcPr>
            <w:tcW w:w="2600" w:type="dxa"/>
            <w:tcBorders>
              <w:top w:val="nil"/>
              <w:left w:val="nil"/>
              <w:bottom w:val="single" w:sz="4" w:space="0" w:color="auto"/>
              <w:right w:val="single" w:sz="4" w:space="0" w:color="auto"/>
            </w:tcBorders>
            <w:shd w:val="clear" w:color="auto" w:fill="auto"/>
            <w:noWrap/>
            <w:vAlign w:val="bottom"/>
            <w:hideMark/>
          </w:tcPr>
          <w:p w14:paraId="6DF7AFC7"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t>Gordon</w:t>
            </w:r>
          </w:p>
        </w:tc>
        <w:tc>
          <w:tcPr>
            <w:tcW w:w="4915" w:type="dxa"/>
            <w:tcBorders>
              <w:top w:val="nil"/>
              <w:left w:val="nil"/>
              <w:bottom w:val="single" w:sz="4" w:space="0" w:color="auto"/>
              <w:right w:val="single" w:sz="4" w:space="0" w:color="auto"/>
            </w:tcBorders>
            <w:shd w:val="clear" w:color="auto" w:fill="auto"/>
            <w:noWrap/>
            <w:vAlign w:val="bottom"/>
            <w:hideMark/>
          </w:tcPr>
          <w:p w14:paraId="521F63D9" w14:textId="77777777" w:rsidR="00071081" w:rsidRPr="00AE73F0" w:rsidRDefault="00071081">
            <w:pPr>
              <w:jc w:val="center"/>
              <w:rPr>
                <w:rFonts w:ascii="Calibri" w:hAnsi="Calibri" w:cs="Calibri"/>
                <w:color w:val="000000"/>
                <w:sz w:val="20"/>
                <w:szCs w:val="20"/>
              </w:rPr>
            </w:pPr>
            <w:r w:rsidRPr="00AE73F0">
              <w:rPr>
                <w:rFonts w:ascii="Calibri" w:hAnsi="Calibri" w:cs="Calibri"/>
                <w:color w:val="000000"/>
                <w:sz w:val="20"/>
                <w:szCs w:val="20"/>
              </w:rPr>
              <w:t>NA</w:t>
            </w:r>
          </w:p>
        </w:tc>
      </w:tr>
      <w:tr w:rsidR="00071081" w14:paraId="7C1F4701" w14:textId="77777777" w:rsidTr="000440D7">
        <w:trPr>
          <w:trHeight w:val="2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20C6DE"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t>David M.</w:t>
            </w:r>
          </w:p>
        </w:tc>
        <w:tc>
          <w:tcPr>
            <w:tcW w:w="2600" w:type="dxa"/>
            <w:tcBorders>
              <w:top w:val="nil"/>
              <w:left w:val="nil"/>
              <w:bottom w:val="single" w:sz="4" w:space="0" w:color="auto"/>
              <w:right w:val="single" w:sz="4" w:space="0" w:color="auto"/>
            </w:tcBorders>
            <w:shd w:val="clear" w:color="auto" w:fill="auto"/>
            <w:noWrap/>
            <w:vAlign w:val="bottom"/>
            <w:hideMark/>
          </w:tcPr>
          <w:p w14:paraId="3979F483"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t>Miller</w:t>
            </w:r>
          </w:p>
        </w:tc>
        <w:tc>
          <w:tcPr>
            <w:tcW w:w="4915" w:type="dxa"/>
            <w:tcBorders>
              <w:top w:val="nil"/>
              <w:left w:val="nil"/>
              <w:bottom w:val="single" w:sz="4" w:space="0" w:color="auto"/>
              <w:right w:val="single" w:sz="4" w:space="0" w:color="auto"/>
            </w:tcBorders>
            <w:shd w:val="clear" w:color="auto" w:fill="auto"/>
            <w:noWrap/>
            <w:vAlign w:val="bottom"/>
            <w:hideMark/>
          </w:tcPr>
          <w:p w14:paraId="16A61278"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t xml:space="preserve">Merck, EMD Serono, Regeneron, Sanofi Genzyme, Pfizer, Castle Biosciences, Checkpoint Therapeutics: Advisory Board; Checkpoint Therapeutics: Stock Shareholder; Regeneron, </w:t>
            </w:r>
            <w:proofErr w:type="spellStart"/>
            <w:r>
              <w:rPr>
                <w:rFonts w:ascii="Calibri" w:hAnsi="Calibri" w:cs="Calibri"/>
                <w:color w:val="000000"/>
                <w:sz w:val="20"/>
                <w:szCs w:val="20"/>
              </w:rPr>
              <w:t>Kartos</w:t>
            </w:r>
            <w:proofErr w:type="spellEnd"/>
            <w:r>
              <w:rPr>
                <w:rFonts w:ascii="Calibri" w:hAnsi="Calibri" w:cs="Calibri"/>
                <w:color w:val="000000"/>
                <w:sz w:val="20"/>
                <w:szCs w:val="20"/>
              </w:rPr>
              <w:t xml:space="preserve"> Therapeutics, </w:t>
            </w:r>
            <w:proofErr w:type="spellStart"/>
            <w:r>
              <w:rPr>
                <w:rFonts w:ascii="Calibri" w:hAnsi="Calibri" w:cs="Calibri"/>
                <w:color w:val="000000"/>
                <w:sz w:val="20"/>
                <w:szCs w:val="20"/>
              </w:rPr>
              <w:t>NeoImmune</w:t>
            </w:r>
            <w:proofErr w:type="spellEnd"/>
            <w:r>
              <w:rPr>
                <w:rFonts w:ascii="Calibri" w:hAnsi="Calibri" w:cs="Calibri"/>
                <w:color w:val="000000"/>
                <w:sz w:val="20"/>
                <w:szCs w:val="20"/>
              </w:rPr>
              <w:t xml:space="preserve"> Tech, Inc, </w:t>
            </w:r>
            <w:r>
              <w:rPr>
                <w:rFonts w:ascii="Calibri" w:hAnsi="Calibri" w:cs="Calibri"/>
                <w:color w:val="000000"/>
                <w:sz w:val="20"/>
                <w:szCs w:val="20"/>
              </w:rPr>
              <w:lastRenderedPageBreak/>
              <w:t>Project Data Sphere, ECOG-ACRIN, American Skin Association: Research Funding</w:t>
            </w:r>
          </w:p>
        </w:tc>
      </w:tr>
      <w:tr w:rsidR="00071081" w14:paraId="31E49F07" w14:textId="77777777" w:rsidTr="00AE73F0">
        <w:trPr>
          <w:trHeight w:val="2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F3E128"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lastRenderedPageBreak/>
              <w:t>Jo</w:t>
            </w:r>
          </w:p>
        </w:tc>
        <w:tc>
          <w:tcPr>
            <w:tcW w:w="2600" w:type="dxa"/>
            <w:tcBorders>
              <w:top w:val="nil"/>
              <w:left w:val="nil"/>
              <w:bottom w:val="single" w:sz="4" w:space="0" w:color="auto"/>
              <w:right w:val="single" w:sz="4" w:space="0" w:color="auto"/>
            </w:tcBorders>
            <w:shd w:val="clear" w:color="auto" w:fill="auto"/>
            <w:noWrap/>
            <w:vAlign w:val="bottom"/>
            <w:hideMark/>
          </w:tcPr>
          <w:p w14:paraId="651195AB"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t>Shultz</w:t>
            </w:r>
          </w:p>
        </w:tc>
        <w:tc>
          <w:tcPr>
            <w:tcW w:w="4915" w:type="dxa"/>
            <w:tcBorders>
              <w:top w:val="nil"/>
              <w:left w:val="nil"/>
              <w:bottom w:val="single" w:sz="4" w:space="0" w:color="auto"/>
              <w:right w:val="single" w:sz="4" w:space="0" w:color="auto"/>
            </w:tcBorders>
            <w:shd w:val="clear" w:color="auto" w:fill="auto"/>
            <w:noWrap/>
            <w:vAlign w:val="bottom"/>
            <w:hideMark/>
          </w:tcPr>
          <w:p w14:paraId="6EA7AEAA" w14:textId="77777777" w:rsidR="00071081" w:rsidRPr="00AE73F0" w:rsidRDefault="00071081" w:rsidP="00071081">
            <w:pPr>
              <w:jc w:val="center"/>
              <w:rPr>
                <w:rFonts w:ascii="Calibri" w:hAnsi="Calibri" w:cs="Calibri"/>
                <w:color w:val="000000"/>
                <w:sz w:val="20"/>
                <w:szCs w:val="20"/>
              </w:rPr>
            </w:pPr>
            <w:r>
              <w:rPr>
                <w:rFonts w:ascii="Calibri" w:hAnsi="Calibri" w:cs="Calibri"/>
                <w:color w:val="000000"/>
                <w:sz w:val="20"/>
                <w:szCs w:val="20"/>
              </w:rPr>
              <w:t>N</w:t>
            </w:r>
            <w:r w:rsidRPr="00AE73F0">
              <w:rPr>
                <w:rFonts w:ascii="Calibri" w:hAnsi="Calibri" w:cs="Calibri"/>
                <w:color w:val="000000"/>
                <w:sz w:val="20"/>
                <w:szCs w:val="20"/>
              </w:rPr>
              <w:t>A</w:t>
            </w:r>
          </w:p>
        </w:tc>
      </w:tr>
      <w:tr w:rsidR="00071081" w14:paraId="11E21F59" w14:textId="77777777" w:rsidTr="000440D7">
        <w:trPr>
          <w:trHeight w:val="2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B59F58"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t>Lauren</w:t>
            </w:r>
          </w:p>
        </w:tc>
        <w:tc>
          <w:tcPr>
            <w:tcW w:w="2600" w:type="dxa"/>
            <w:tcBorders>
              <w:top w:val="nil"/>
              <w:left w:val="nil"/>
              <w:bottom w:val="single" w:sz="4" w:space="0" w:color="auto"/>
              <w:right w:val="single" w:sz="4" w:space="0" w:color="auto"/>
            </w:tcBorders>
            <w:shd w:val="clear" w:color="auto" w:fill="auto"/>
            <w:noWrap/>
            <w:vAlign w:val="bottom"/>
            <w:hideMark/>
          </w:tcPr>
          <w:p w14:paraId="14AEB79B" w14:textId="77777777" w:rsidR="00071081" w:rsidRPr="00AE73F0" w:rsidRDefault="00071081">
            <w:pPr>
              <w:jc w:val="center"/>
              <w:rPr>
                <w:rFonts w:ascii="Calibri" w:hAnsi="Calibri" w:cs="Calibri"/>
                <w:color w:val="000000"/>
                <w:sz w:val="20"/>
                <w:szCs w:val="20"/>
              </w:rPr>
            </w:pPr>
            <w:r>
              <w:rPr>
                <w:rFonts w:ascii="Calibri" w:hAnsi="Calibri" w:cs="Calibri"/>
                <w:color w:val="000000"/>
                <w:sz w:val="20"/>
                <w:szCs w:val="20"/>
              </w:rPr>
              <w:t>Welch</w:t>
            </w:r>
          </w:p>
        </w:tc>
        <w:tc>
          <w:tcPr>
            <w:tcW w:w="4915" w:type="dxa"/>
            <w:tcBorders>
              <w:top w:val="nil"/>
              <w:left w:val="nil"/>
              <w:bottom w:val="single" w:sz="4" w:space="0" w:color="auto"/>
              <w:right w:val="single" w:sz="4" w:space="0" w:color="auto"/>
            </w:tcBorders>
            <w:shd w:val="clear" w:color="auto" w:fill="auto"/>
            <w:noWrap/>
            <w:vAlign w:val="bottom"/>
            <w:hideMark/>
          </w:tcPr>
          <w:p w14:paraId="0DC67779" w14:textId="77777777" w:rsidR="00071081" w:rsidRPr="00AE73F0" w:rsidRDefault="00071081">
            <w:pPr>
              <w:jc w:val="center"/>
              <w:rPr>
                <w:rFonts w:ascii="Calibri" w:hAnsi="Calibri" w:cs="Calibri"/>
                <w:color w:val="000000"/>
                <w:sz w:val="20"/>
                <w:szCs w:val="20"/>
              </w:rPr>
            </w:pPr>
            <w:r w:rsidRPr="00AE73F0">
              <w:rPr>
                <w:rFonts w:ascii="Calibri" w:hAnsi="Calibri" w:cs="Calibri"/>
                <w:color w:val="000000"/>
                <w:sz w:val="20"/>
                <w:szCs w:val="20"/>
              </w:rPr>
              <w:t>NA</w:t>
            </w:r>
          </w:p>
        </w:tc>
      </w:tr>
    </w:tbl>
    <w:p w14:paraId="2A02724F" w14:textId="77777777" w:rsidR="00AE73F0" w:rsidRDefault="00AE73F0" w:rsidP="00680919">
      <w:pPr>
        <w:tabs>
          <w:tab w:val="left" w:pos="10260"/>
        </w:tabs>
        <w:ind w:right="79"/>
        <w:rPr>
          <w:rFonts w:ascii="Calibri" w:hAnsi="Calibri" w:cs="Calibri"/>
          <w:sz w:val="20"/>
          <w:szCs w:val="20"/>
        </w:rPr>
      </w:pPr>
    </w:p>
    <w:p w14:paraId="6967D795" w14:textId="13D72D3F" w:rsidR="00680919" w:rsidRPr="00357D48" w:rsidRDefault="00680919" w:rsidP="00680919">
      <w:pPr>
        <w:tabs>
          <w:tab w:val="left" w:pos="10260"/>
        </w:tabs>
        <w:ind w:right="79"/>
        <w:rPr>
          <w:rFonts w:ascii="Calibri" w:hAnsi="Calibri" w:cs="Calibri"/>
          <w:color w:val="FF0000"/>
          <w:sz w:val="20"/>
          <w:szCs w:val="20"/>
        </w:rPr>
      </w:pPr>
      <w:r w:rsidRPr="00357D48">
        <w:rPr>
          <w:rFonts w:ascii="Calibri" w:hAnsi="Calibri" w:cs="Calibri"/>
          <w:sz w:val="20"/>
          <w:szCs w:val="20"/>
        </w:rPr>
        <w:t xml:space="preserve">Questions? Email </w:t>
      </w:r>
      <w:hyperlink r:id="rId14" w:history="1">
        <w:r w:rsidRPr="00357D48">
          <w:rPr>
            <w:rStyle w:val="Hyperlink"/>
            <w:rFonts w:ascii="Calibri" w:hAnsi="Calibri" w:cs="Calibri"/>
            <w:sz w:val="20"/>
            <w:szCs w:val="20"/>
          </w:rPr>
          <w:t>Certificate@AmedcoEmail.com</w:t>
        </w:r>
      </w:hyperlink>
    </w:p>
    <w:sectPr w:rsidR="00680919" w:rsidRPr="00357D48">
      <w:type w:val="continuous"/>
      <w:pgSz w:w="12240" w:h="15840" w:code="1"/>
      <w:pgMar w:top="720"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7AB9" w14:textId="77777777" w:rsidR="00F24C54" w:rsidRDefault="00F24C54">
      <w:r>
        <w:separator/>
      </w:r>
    </w:p>
  </w:endnote>
  <w:endnote w:type="continuationSeparator" w:id="0">
    <w:p w14:paraId="0685E6F2" w14:textId="77777777" w:rsidR="00F24C54" w:rsidRDefault="00F2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53B6" w14:textId="77777777" w:rsidR="00A8069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455E" w14:textId="77777777" w:rsidR="00A8069F"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4422" w14:textId="77777777" w:rsidR="00A8069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89BF" w14:textId="77777777" w:rsidR="00F24C54" w:rsidRDefault="00F24C54">
      <w:r>
        <w:separator/>
      </w:r>
    </w:p>
  </w:footnote>
  <w:footnote w:type="continuationSeparator" w:id="0">
    <w:p w14:paraId="5FF06B54" w14:textId="77777777" w:rsidR="00F24C54" w:rsidRDefault="00F2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BC29" w14:textId="77777777" w:rsidR="00A8069F"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30AC" w14:textId="77777777" w:rsidR="00A8069F"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ED2F" w14:textId="77777777" w:rsidR="00A8069F"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8" w15:restartNumberingAfterBreak="0">
    <w:nsid w:val="2D4145A8"/>
    <w:multiLevelType w:val="hybridMultilevel"/>
    <w:tmpl w:val="9D90055C"/>
    <w:lvl w:ilvl="0" w:tplc="B052C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14" w15:restartNumberingAfterBreak="0">
    <w:nsid w:val="56274C95"/>
    <w:multiLevelType w:val="hybridMultilevel"/>
    <w:tmpl w:val="B3869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63E801CD"/>
    <w:multiLevelType w:val="hybridMultilevel"/>
    <w:tmpl w:val="72360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BB7080"/>
    <w:multiLevelType w:val="hybridMultilevel"/>
    <w:tmpl w:val="5A7A55DA"/>
    <w:lvl w:ilvl="0" w:tplc="F6585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25E11"/>
    <w:multiLevelType w:val="hybridMultilevel"/>
    <w:tmpl w:val="93A6C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798300">
    <w:abstractNumId w:val="1"/>
  </w:num>
  <w:num w:numId="2" w16cid:durableId="2061787139">
    <w:abstractNumId w:val="18"/>
  </w:num>
  <w:num w:numId="3" w16cid:durableId="1119490753">
    <w:abstractNumId w:val="15"/>
  </w:num>
  <w:num w:numId="4" w16cid:durableId="653530765">
    <w:abstractNumId w:val="9"/>
  </w:num>
  <w:num w:numId="5" w16cid:durableId="73287938">
    <w:abstractNumId w:val="12"/>
  </w:num>
  <w:num w:numId="6" w16cid:durableId="1025210169">
    <w:abstractNumId w:val="6"/>
  </w:num>
  <w:num w:numId="7" w16cid:durableId="354574259">
    <w:abstractNumId w:val="11"/>
  </w:num>
  <w:num w:numId="8" w16cid:durableId="1172526153">
    <w:abstractNumId w:val="0"/>
  </w:num>
  <w:num w:numId="9" w16cid:durableId="1557282372">
    <w:abstractNumId w:val="10"/>
  </w:num>
  <w:num w:numId="10" w16cid:durableId="871654741">
    <w:abstractNumId w:val="17"/>
  </w:num>
  <w:num w:numId="11" w16cid:durableId="1636375364">
    <w:abstractNumId w:val="20"/>
  </w:num>
  <w:num w:numId="12" w16cid:durableId="890002285">
    <w:abstractNumId w:val="7"/>
  </w:num>
  <w:num w:numId="13" w16cid:durableId="314843388">
    <w:abstractNumId w:val="13"/>
  </w:num>
  <w:num w:numId="14" w16cid:durableId="704719286">
    <w:abstractNumId w:val="4"/>
  </w:num>
  <w:num w:numId="15" w16cid:durableId="571232271">
    <w:abstractNumId w:val="5"/>
  </w:num>
  <w:num w:numId="16" w16cid:durableId="37558129">
    <w:abstractNumId w:val="19"/>
  </w:num>
  <w:num w:numId="17" w16cid:durableId="1086999320">
    <w:abstractNumId w:val="2"/>
  </w:num>
  <w:num w:numId="18" w16cid:durableId="1579317205">
    <w:abstractNumId w:val="3"/>
  </w:num>
  <w:num w:numId="19" w16cid:durableId="914048661">
    <w:abstractNumId w:val="21"/>
  </w:num>
  <w:num w:numId="20" w16cid:durableId="497892040">
    <w:abstractNumId w:val="8"/>
  </w:num>
  <w:num w:numId="21" w16cid:durableId="1621885183">
    <w:abstractNumId w:val="14"/>
  </w:num>
  <w:num w:numId="22" w16cid:durableId="1329207168">
    <w:abstractNumId w:val="22"/>
  </w:num>
  <w:num w:numId="23" w16cid:durableId="20310575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049D4"/>
    <w:rsid w:val="000102B9"/>
    <w:rsid w:val="00024E15"/>
    <w:rsid w:val="00037C14"/>
    <w:rsid w:val="000440D7"/>
    <w:rsid w:val="0004783D"/>
    <w:rsid w:val="00071081"/>
    <w:rsid w:val="000819FF"/>
    <w:rsid w:val="000846C2"/>
    <w:rsid w:val="00087ADC"/>
    <w:rsid w:val="000D358C"/>
    <w:rsid w:val="000D41E1"/>
    <w:rsid w:val="000E28F2"/>
    <w:rsid w:val="000E4F54"/>
    <w:rsid w:val="00126A28"/>
    <w:rsid w:val="001510F6"/>
    <w:rsid w:val="00151162"/>
    <w:rsid w:val="00152838"/>
    <w:rsid w:val="001848EE"/>
    <w:rsid w:val="0019185C"/>
    <w:rsid w:val="001B1F11"/>
    <w:rsid w:val="001C0056"/>
    <w:rsid w:val="001C1B13"/>
    <w:rsid w:val="00213E8B"/>
    <w:rsid w:val="002256EC"/>
    <w:rsid w:val="00232D6C"/>
    <w:rsid w:val="00240A06"/>
    <w:rsid w:val="00240D28"/>
    <w:rsid w:val="002566AF"/>
    <w:rsid w:val="002652C7"/>
    <w:rsid w:val="00275524"/>
    <w:rsid w:val="00276C19"/>
    <w:rsid w:val="002853FE"/>
    <w:rsid w:val="002926D0"/>
    <w:rsid w:val="002A6D32"/>
    <w:rsid w:val="002A763A"/>
    <w:rsid w:val="002D3DE4"/>
    <w:rsid w:val="002E0AF1"/>
    <w:rsid w:val="00305D46"/>
    <w:rsid w:val="003271BB"/>
    <w:rsid w:val="00341BC1"/>
    <w:rsid w:val="00357D48"/>
    <w:rsid w:val="003715A0"/>
    <w:rsid w:val="00381532"/>
    <w:rsid w:val="003855D2"/>
    <w:rsid w:val="003857A5"/>
    <w:rsid w:val="0039066A"/>
    <w:rsid w:val="003B3F31"/>
    <w:rsid w:val="00403BCB"/>
    <w:rsid w:val="004272CA"/>
    <w:rsid w:val="0048004A"/>
    <w:rsid w:val="004D07C8"/>
    <w:rsid w:val="004D2CBE"/>
    <w:rsid w:val="004E257B"/>
    <w:rsid w:val="004F0F88"/>
    <w:rsid w:val="00556974"/>
    <w:rsid w:val="00576AAF"/>
    <w:rsid w:val="005847F1"/>
    <w:rsid w:val="005961A9"/>
    <w:rsid w:val="005A0282"/>
    <w:rsid w:val="005B53FB"/>
    <w:rsid w:val="005C5AE4"/>
    <w:rsid w:val="005D26F9"/>
    <w:rsid w:val="005E51D2"/>
    <w:rsid w:val="005F2496"/>
    <w:rsid w:val="00605C75"/>
    <w:rsid w:val="00621DD1"/>
    <w:rsid w:val="00673BF5"/>
    <w:rsid w:val="00680919"/>
    <w:rsid w:val="0068126C"/>
    <w:rsid w:val="006838F4"/>
    <w:rsid w:val="00686D4A"/>
    <w:rsid w:val="00693C5A"/>
    <w:rsid w:val="006C6AE4"/>
    <w:rsid w:val="006E6C39"/>
    <w:rsid w:val="006F037C"/>
    <w:rsid w:val="006F3301"/>
    <w:rsid w:val="00747D53"/>
    <w:rsid w:val="0077308E"/>
    <w:rsid w:val="00781F60"/>
    <w:rsid w:val="00787F1F"/>
    <w:rsid w:val="007D0297"/>
    <w:rsid w:val="007D065B"/>
    <w:rsid w:val="007D6C65"/>
    <w:rsid w:val="007F34BD"/>
    <w:rsid w:val="008407ED"/>
    <w:rsid w:val="0084583D"/>
    <w:rsid w:val="00863B0A"/>
    <w:rsid w:val="0088021A"/>
    <w:rsid w:val="008C6004"/>
    <w:rsid w:val="008D1BA0"/>
    <w:rsid w:val="008D3F6A"/>
    <w:rsid w:val="009123FB"/>
    <w:rsid w:val="00924BE6"/>
    <w:rsid w:val="0093700F"/>
    <w:rsid w:val="00937C57"/>
    <w:rsid w:val="00972F6C"/>
    <w:rsid w:val="00984C1A"/>
    <w:rsid w:val="0099091B"/>
    <w:rsid w:val="009B670A"/>
    <w:rsid w:val="009B6C80"/>
    <w:rsid w:val="009E45ED"/>
    <w:rsid w:val="00A1033F"/>
    <w:rsid w:val="00A31760"/>
    <w:rsid w:val="00A36343"/>
    <w:rsid w:val="00A56E2F"/>
    <w:rsid w:val="00A804CE"/>
    <w:rsid w:val="00A939E0"/>
    <w:rsid w:val="00AB25F8"/>
    <w:rsid w:val="00AD3F18"/>
    <w:rsid w:val="00AE73F0"/>
    <w:rsid w:val="00B4657A"/>
    <w:rsid w:val="00B56893"/>
    <w:rsid w:val="00B6768F"/>
    <w:rsid w:val="00B86324"/>
    <w:rsid w:val="00B94A29"/>
    <w:rsid w:val="00B96A23"/>
    <w:rsid w:val="00B97982"/>
    <w:rsid w:val="00BB3248"/>
    <w:rsid w:val="00BC691F"/>
    <w:rsid w:val="00BD09C8"/>
    <w:rsid w:val="00BD455F"/>
    <w:rsid w:val="00BD773D"/>
    <w:rsid w:val="00BE74FE"/>
    <w:rsid w:val="00C044D5"/>
    <w:rsid w:val="00C17621"/>
    <w:rsid w:val="00C24415"/>
    <w:rsid w:val="00C26057"/>
    <w:rsid w:val="00C5478B"/>
    <w:rsid w:val="00C55FB3"/>
    <w:rsid w:val="00C659AA"/>
    <w:rsid w:val="00C67F5C"/>
    <w:rsid w:val="00C74665"/>
    <w:rsid w:val="00C80148"/>
    <w:rsid w:val="00C94B39"/>
    <w:rsid w:val="00CA4DFA"/>
    <w:rsid w:val="00CA6A6D"/>
    <w:rsid w:val="00CC2D7B"/>
    <w:rsid w:val="00CC3003"/>
    <w:rsid w:val="00CD07F9"/>
    <w:rsid w:val="00CE1E1D"/>
    <w:rsid w:val="00CE20E0"/>
    <w:rsid w:val="00CF79BA"/>
    <w:rsid w:val="00D03240"/>
    <w:rsid w:val="00D320FB"/>
    <w:rsid w:val="00D34C74"/>
    <w:rsid w:val="00D50DA6"/>
    <w:rsid w:val="00D56D6A"/>
    <w:rsid w:val="00D60566"/>
    <w:rsid w:val="00D92754"/>
    <w:rsid w:val="00D9545C"/>
    <w:rsid w:val="00DA4C50"/>
    <w:rsid w:val="00DC32AA"/>
    <w:rsid w:val="00DC3ECD"/>
    <w:rsid w:val="00DD1F49"/>
    <w:rsid w:val="00DD59CA"/>
    <w:rsid w:val="00DD7D13"/>
    <w:rsid w:val="00DE0839"/>
    <w:rsid w:val="00DE40D3"/>
    <w:rsid w:val="00E24014"/>
    <w:rsid w:val="00E255C2"/>
    <w:rsid w:val="00E30E1E"/>
    <w:rsid w:val="00E41B3B"/>
    <w:rsid w:val="00E43A22"/>
    <w:rsid w:val="00E4703C"/>
    <w:rsid w:val="00E5493A"/>
    <w:rsid w:val="00E7360C"/>
    <w:rsid w:val="00E9653F"/>
    <w:rsid w:val="00EB7688"/>
    <w:rsid w:val="00F12A6F"/>
    <w:rsid w:val="00F24C54"/>
    <w:rsid w:val="00F61D74"/>
    <w:rsid w:val="00F76336"/>
    <w:rsid w:val="00FA78CE"/>
    <w:rsid w:val="00FC227D"/>
    <w:rsid w:val="00FE70A6"/>
    <w:rsid w:val="00FE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02F07"/>
  <w14:defaultImageDpi w14:val="32767"/>
  <w15:chartTrackingRefBased/>
  <w15:docId w15:val="{45E8C021-D52A-D048-A31E-27F9FC98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BE74FE"/>
    <w:rPr>
      <w:sz w:val="24"/>
      <w:szCs w:val="24"/>
    </w:rPr>
  </w:style>
  <w:style w:type="paragraph" w:styleId="Heading1">
    <w:name w:val="heading 1"/>
    <w:basedOn w:val="Normal"/>
    <w:next w:val="Normal"/>
    <w:qFormat/>
    <w:pPr>
      <w:keepNext/>
      <w:outlineLvl w:val="0"/>
    </w:pPr>
    <w:rPr>
      <w:rFonts w:ascii="Century Gothic" w:hAnsi="Century Gothic"/>
      <w:b/>
      <w:color w:val="0000FF"/>
      <w:sz w:val="48"/>
      <w:szCs w:val="20"/>
    </w:rPr>
  </w:style>
  <w:style w:type="paragraph" w:styleId="Heading2">
    <w:name w:val="heading 2"/>
    <w:basedOn w:val="Normal"/>
    <w:next w:val="Normal"/>
    <w:qFormat/>
    <w:pPr>
      <w:keepNext/>
      <w:outlineLvl w:val="1"/>
    </w:pPr>
    <w:rPr>
      <w:rFonts w:ascii="Century Gothic" w:hAnsi="Century Gothic"/>
      <w:noProof/>
      <w:sz w:val="28"/>
      <w:szCs w:val="20"/>
    </w:rPr>
  </w:style>
  <w:style w:type="paragraph" w:styleId="Heading3">
    <w:name w:val="heading 3"/>
    <w:basedOn w:val="Normal"/>
    <w:next w:val="Normal"/>
    <w:qFormat/>
    <w:pPr>
      <w:keepNext/>
      <w:outlineLvl w:val="2"/>
    </w:pPr>
    <w:rPr>
      <w:rFonts w:ascii="Century Gothic" w:hAnsi="Century Gothic"/>
      <w:b/>
      <w:noProof/>
      <w:sz w:val="36"/>
      <w:szCs w:val="20"/>
    </w:rPr>
  </w:style>
  <w:style w:type="paragraph" w:styleId="Heading4">
    <w:name w:val="heading 4"/>
    <w:basedOn w:val="Normal"/>
    <w:next w:val="Normal"/>
    <w:link w:val="Heading4Char"/>
    <w:qFormat/>
    <w:pPr>
      <w:keepNext/>
      <w:outlineLvl w:val="3"/>
    </w:pPr>
    <w:rPr>
      <w:rFonts w:ascii="Century Gothic" w:hAnsi="Century Gothic"/>
      <w:noProof/>
      <w:color w:val="0000FF"/>
      <w:sz w:val="40"/>
      <w:szCs w:val="20"/>
    </w:rPr>
  </w:style>
  <w:style w:type="paragraph" w:styleId="Heading5">
    <w:name w:val="heading 5"/>
    <w:basedOn w:val="Normal"/>
    <w:next w:val="Normal"/>
    <w:qFormat/>
    <w:pPr>
      <w:keepNext/>
      <w:ind w:left="1440"/>
      <w:outlineLvl w:val="4"/>
    </w:pPr>
    <w:rPr>
      <w:rFonts w:ascii="Century Gothic" w:hAnsi="Century Gothic"/>
      <w:noProof/>
      <w:szCs w:val="20"/>
    </w:rPr>
  </w:style>
  <w:style w:type="paragraph" w:styleId="Heading6">
    <w:name w:val="heading 6"/>
    <w:basedOn w:val="Normal"/>
    <w:next w:val="Normal"/>
    <w:qFormat/>
    <w:pPr>
      <w:keepNext/>
      <w:outlineLvl w:val="5"/>
    </w:pPr>
    <w:rPr>
      <w:rFonts w:ascii="Century Gothic" w:hAnsi="Century Gothic"/>
      <w:b/>
      <w:noProof/>
      <w:szCs w:val="20"/>
    </w:rPr>
  </w:style>
  <w:style w:type="paragraph" w:styleId="Heading7">
    <w:name w:val="heading 7"/>
    <w:basedOn w:val="Normal"/>
    <w:next w:val="Normal"/>
    <w:qFormat/>
    <w:pPr>
      <w:keepNext/>
      <w:outlineLvl w:val="6"/>
    </w:pPr>
    <w:rPr>
      <w:rFonts w:ascii="Century Gothic" w:hAnsi="Century Gothic"/>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rPr>
      <w:sz w:val="20"/>
      <w:szCs w:val="20"/>
    </w:rPr>
  </w:style>
  <w:style w:type="paragraph" w:customStyle="1" w:styleId="WfxTime">
    <w:name w:val="WfxTime"/>
    <w:basedOn w:val="Normal"/>
    <w:rPr>
      <w:sz w:val="20"/>
      <w:szCs w:val="20"/>
    </w:rPr>
  </w:style>
  <w:style w:type="paragraph" w:customStyle="1" w:styleId="WfxDate">
    <w:name w:val="WfxDate"/>
    <w:basedOn w:val="Normal"/>
    <w:rPr>
      <w:sz w:val="20"/>
      <w:szCs w:val="20"/>
    </w:rPr>
  </w:style>
  <w:style w:type="paragraph" w:customStyle="1" w:styleId="WfxRecipient">
    <w:name w:val="WfxRecipient"/>
    <w:basedOn w:val="Normal"/>
    <w:rPr>
      <w:sz w:val="20"/>
      <w:szCs w:val="20"/>
    </w:rPr>
  </w:style>
  <w:style w:type="paragraph" w:customStyle="1" w:styleId="WfxCompany">
    <w:name w:val="WfxCompany"/>
    <w:basedOn w:val="Normal"/>
    <w:rPr>
      <w:sz w:val="20"/>
      <w:szCs w:val="20"/>
    </w:rPr>
  </w:style>
  <w:style w:type="paragraph" w:customStyle="1" w:styleId="WfxSubject">
    <w:name w:val="WfxSubject"/>
    <w:basedOn w:val="Normal"/>
    <w:rPr>
      <w:sz w:val="20"/>
      <w:szCs w:val="20"/>
    </w:rPr>
  </w:style>
  <w:style w:type="paragraph" w:customStyle="1" w:styleId="WfxKeyword">
    <w:name w:val="WfxKeyword"/>
    <w:basedOn w:val="Normal"/>
    <w:rPr>
      <w:sz w:val="20"/>
      <w:szCs w:val="20"/>
    </w:rPr>
  </w:style>
  <w:style w:type="paragraph" w:customStyle="1" w:styleId="WfxBillCode">
    <w:name w:val="WfxBillCode"/>
    <w:basedOn w:val="Normal"/>
    <w:rPr>
      <w:sz w:val="20"/>
      <w:szCs w:val="20"/>
    </w:rPr>
  </w:style>
  <w:style w:type="paragraph" w:customStyle="1" w:styleId="Style1">
    <w:name w:val="Style1"/>
    <w:basedOn w:val="Normal"/>
    <w:pPr>
      <w:jc w:val="right"/>
    </w:pPr>
    <w:rPr>
      <w:rFonts w:ascii="Helvetica" w:hAnsi="Helvetica"/>
      <w:color w:val="0000FF"/>
      <w:sz w:val="36"/>
      <w:szCs w:val="20"/>
    </w:rPr>
  </w:style>
  <w:style w:type="paragraph" w:styleId="BodyTextIndent">
    <w:name w:val="Body Text Indent"/>
    <w:basedOn w:val="Normal"/>
    <w:pPr>
      <w:ind w:left="990"/>
      <w:jc w:val="both"/>
    </w:pPr>
    <w:rPr>
      <w:rFonts w:ascii="Century Gothic" w:hAnsi="Century Gothic"/>
      <w:snapToGrid w:val="0"/>
      <w:sz w:val="16"/>
      <w:szCs w:val="20"/>
    </w:rPr>
  </w:style>
  <w:style w:type="paragraph" w:styleId="BodyText">
    <w:name w:val="Body Text"/>
    <w:basedOn w:val="Normal"/>
    <w:link w:val="BodyTextChar"/>
    <w:rPr>
      <w:rFonts w:ascii="Century Gothic" w:hAnsi="Century Gothic"/>
      <w:sz w:val="18"/>
      <w:szCs w:val="20"/>
      <w:lang w:val="x-none" w:eastAsia="x-none"/>
    </w:rPr>
  </w:style>
  <w:style w:type="paragraph" w:customStyle="1" w:styleId="CG10">
    <w:name w:val="CG10"/>
    <w:basedOn w:val="Normal"/>
    <w:rPr>
      <w:rFonts w:ascii="Century Gothic" w:hAnsi="Century Gothic"/>
      <w:noProof/>
      <w:sz w:val="20"/>
      <w:szCs w:val="20"/>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sz w:val="20"/>
      <w:szCs w:val="20"/>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paragraph" w:styleId="ListParagraph">
    <w:name w:val="List Paragraph"/>
    <w:basedOn w:val="Normal"/>
    <w:qFormat/>
    <w:rsid w:val="00A31760"/>
    <w:pPr>
      <w:ind w:left="720"/>
    </w:pPr>
    <w:rPr>
      <w:sz w:val="20"/>
      <w:szCs w:val="20"/>
    </w:rPr>
  </w:style>
  <w:style w:type="character" w:customStyle="1" w:styleId="Heading4Char">
    <w:name w:val="Heading 4 Char"/>
    <w:link w:val="Heading4"/>
    <w:rsid w:val="00C044D5"/>
    <w:rPr>
      <w:rFonts w:ascii="Century Gothic" w:hAnsi="Century Gothic"/>
      <w:noProof/>
      <w:color w:val="0000FF"/>
      <w:sz w:val="40"/>
    </w:rPr>
  </w:style>
  <w:style w:type="paragraph" w:styleId="Header">
    <w:name w:val="header"/>
    <w:basedOn w:val="Normal"/>
    <w:link w:val="HeaderChar"/>
    <w:rsid w:val="00C044D5"/>
    <w:pPr>
      <w:tabs>
        <w:tab w:val="center" w:pos="4680"/>
        <w:tab w:val="right" w:pos="9360"/>
      </w:tabs>
    </w:pPr>
    <w:rPr>
      <w:sz w:val="20"/>
      <w:szCs w:val="20"/>
    </w:rPr>
  </w:style>
  <w:style w:type="character" w:customStyle="1" w:styleId="HeaderChar">
    <w:name w:val="Header Char"/>
    <w:basedOn w:val="DefaultParagraphFont"/>
    <w:link w:val="Header"/>
    <w:rsid w:val="00C044D5"/>
  </w:style>
  <w:style w:type="paragraph" w:styleId="Footer">
    <w:name w:val="footer"/>
    <w:basedOn w:val="Normal"/>
    <w:link w:val="FooterChar"/>
    <w:rsid w:val="00C044D5"/>
    <w:pPr>
      <w:tabs>
        <w:tab w:val="center" w:pos="4680"/>
        <w:tab w:val="right" w:pos="9360"/>
      </w:tabs>
    </w:pPr>
    <w:rPr>
      <w:sz w:val="20"/>
      <w:szCs w:val="20"/>
    </w:rPr>
  </w:style>
  <w:style w:type="character" w:customStyle="1" w:styleId="FooterChar">
    <w:name w:val="Footer Char"/>
    <w:basedOn w:val="DefaultParagraphFont"/>
    <w:link w:val="Footer"/>
    <w:rsid w:val="00C044D5"/>
  </w:style>
  <w:style w:type="character" w:customStyle="1" w:styleId="normaltextrun">
    <w:name w:val="normaltextrun"/>
    <w:basedOn w:val="DefaultParagraphFont"/>
    <w:rsid w:val="00071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8437711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09664079">
      <w:bodyDiv w:val="1"/>
      <w:marLeft w:val="0"/>
      <w:marRight w:val="0"/>
      <w:marTop w:val="0"/>
      <w:marBottom w:val="0"/>
      <w:divBdr>
        <w:top w:val="none" w:sz="0" w:space="0" w:color="auto"/>
        <w:left w:val="none" w:sz="0" w:space="0" w:color="auto"/>
        <w:bottom w:val="none" w:sz="0" w:space="0" w:color="auto"/>
        <w:right w:val="none" w:sz="0" w:space="0" w:color="auto"/>
      </w:divBdr>
    </w:div>
    <w:div w:id="110126332">
      <w:bodyDiv w:val="1"/>
      <w:marLeft w:val="0"/>
      <w:marRight w:val="0"/>
      <w:marTop w:val="0"/>
      <w:marBottom w:val="0"/>
      <w:divBdr>
        <w:top w:val="none" w:sz="0" w:space="0" w:color="auto"/>
        <w:left w:val="none" w:sz="0" w:space="0" w:color="auto"/>
        <w:bottom w:val="none" w:sz="0" w:space="0" w:color="auto"/>
        <w:right w:val="none" w:sz="0" w:space="0" w:color="auto"/>
      </w:divBdr>
    </w:div>
    <w:div w:id="131681991">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62664">
      <w:bodyDiv w:val="1"/>
      <w:marLeft w:val="0"/>
      <w:marRight w:val="0"/>
      <w:marTop w:val="0"/>
      <w:marBottom w:val="0"/>
      <w:divBdr>
        <w:top w:val="none" w:sz="0" w:space="0" w:color="auto"/>
        <w:left w:val="none" w:sz="0" w:space="0" w:color="auto"/>
        <w:bottom w:val="none" w:sz="0" w:space="0" w:color="auto"/>
        <w:right w:val="none" w:sz="0" w:space="0" w:color="auto"/>
      </w:divBdr>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34082344">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646276490">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21847292">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149">
      <w:bodyDiv w:val="1"/>
      <w:marLeft w:val="0"/>
      <w:marRight w:val="0"/>
      <w:marTop w:val="0"/>
      <w:marBottom w:val="0"/>
      <w:divBdr>
        <w:top w:val="none" w:sz="0" w:space="0" w:color="auto"/>
        <w:left w:val="none" w:sz="0" w:space="0" w:color="auto"/>
        <w:bottom w:val="none" w:sz="0" w:space="0" w:color="auto"/>
        <w:right w:val="none" w:sz="0" w:space="0" w:color="auto"/>
      </w:divBdr>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634745852">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81901681">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ertificate@Amedco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3040</CharactersWithSpaces>
  <SharedDoc>false</SharedDoc>
  <HLinks>
    <vt:vector size="12" baseType="variant">
      <vt:variant>
        <vt:i4>7733321</vt:i4>
      </vt:variant>
      <vt:variant>
        <vt:i4>3</vt:i4>
      </vt:variant>
      <vt:variant>
        <vt:i4>0</vt:i4>
      </vt:variant>
      <vt:variant>
        <vt:i4>5</vt:i4>
      </vt:variant>
      <vt:variant>
        <vt:lpwstr>mailto:Certificate@AmedcoEmail.com</vt:lpwstr>
      </vt:variant>
      <vt:variant>
        <vt:lpwstr/>
      </vt:variant>
      <vt:variant>
        <vt:i4>4259932</vt:i4>
      </vt:variant>
      <vt:variant>
        <vt:i4>0</vt:i4>
      </vt:variant>
      <vt:variant>
        <vt:i4>0</vt:i4>
      </vt:variant>
      <vt:variant>
        <vt:i4>5</vt:i4>
      </vt:variant>
      <vt:variant>
        <vt:lpwstr>http://col.cmecertificateonline.com/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Jo Shultz</cp:lastModifiedBy>
  <cp:revision>31</cp:revision>
  <cp:lastPrinted>2011-08-31T15:42:00Z</cp:lastPrinted>
  <dcterms:created xsi:type="dcterms:W3CDTF">2023-01-17T21:32:00Z</dcterms:created>
  <dcterms:modified xsi:type="dcterms:W3CDTF">2023-04-03T20:20:00Z</dcterms:modified>
</cp:coreProperties>
</file>